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FF71A" w14:textId="2F6DD204" w:rsidR="0058438C" w:rsidRPr="00F1695A" w:rsidRDefault="00806C13" w:rsidP="0058438C">
      <w:pPr>
        <w:rPr>
          <w:rFonts w:ascii="Garamond" w:hAnsi="Garamond"/>
          <w:sz w:val="24"/>
          <w:szCs w:val="24"/>
        </w:rPr>
      </w:pPr>
      <w:r w:rsidRPr="00F1695A">
        <w:rPr>
          <w:rFonts w:ascii="Garamond" w:hAnsi="Garamond"/>
          <w:sz w:val="24"/>
          <w:szCs w:val="24"/>
        </w:rPr>
        <w:t>Prot.</w:t>
      </w:r>
      <w:r w:rsidR="00804C3C" w:rsidRPr="00F1695A">
        <w:rPr>
          <w:rFonts w:ascii="Garamond" w:hAnsi="Garamond"/>
          <w:sz w:val="24"/>
          <w:szCs w:val="24"/>
        </w:rPr>
        <w:t xml:space="preserve"> n.</w:t>
      </w:r>
    </w:p>
    <w:p w14:paraId="394FD208" w14:textId="46394CEE" w:rsidR="00C93513" w:rsidRPr="00F1695A" w:rsidRDefault="00C93513" w:rsidP="00804C3C">
      <w:pPr>
        <w:spacing w:after="0" w:line="240" w:lineRule="auto"/>
        <w:jc w:val="right"/>
        <w:rPr>
          <w:rFonts w:ascii="Garamond" w:hAnsi="Garamond"/>
          <w:b/>
          <w:sz w:val="24"/>
          <w:szCs w:val="24"/>
        </w:rPr>
      </w:pPr>
    </w:p>
    <w:p w14:paraId="1F492001" w14:textId="535D7C29" w:rsidR="00C93513" w:rsidRPr="00F1695A" w:rsidRDefault="00C93513" w:rsidP="00804C3C">
      <w:pPr>
        <w:spacing w:after="0" w:line="240" w:lineRule="auto"/>
        <w:jc w:val="right"/>
        <w:rPr>
          <w:rFonts w:ascii="Garamond" w:hAnsi="Garamond"/>
          <w:b/>
          <w:sz w:val="24"/>
          <w:szCs w:val="24"/>
        </w:rPr>
      </w:pPr>
    </w:p>
    <w:p w14:paraId="7C39E001" w14:textId="18F5F379" w:rsidR="00A37453" w:rsidRPr="0043771B" w:rsidRDefault="00C93513" w:rsidP="00F1695A">
      <w:pPr>
        <w:pStyle w:val="Stile4"/>
        <w:jc w:val="center"/>
        <w:rPr>
          <w:rFonts w:ascii="Garamond" w:hAnsi="Garamond"/>
          <w:sz w:val="28"/>
          <w:szCs w:val="28"/>
          <w:lang w:val="it-IT"/>
        </w:rPr>
      </w:pPr>
      <w:r w:rsidRPr="0043771B">
        <w:rPr>
          <w:rFonts w:ascii="Garamond" w:hAnsi="Garamond"/>
          <w:sz w:val="28"/>
          <w:szCs w:val="28"/>
          <w:lang w:val="it-IT"/>
        </w:rPr>
        <w:t>PROTOCOLLO DIDATTICA DIGITALE INTEGRATA</w:t>
      </w:r>
    </w:p>
    <w:p w14:paraId="2EA965F6" w14:textId="2E880B19" w:rsidR="00C7582C" w:rsidRPr="00C7582C" w:rsidRDefault="00C7582C" w:rsidP="00C7582C">
      <w:pPr>
        <w:autoSpaceDE w:val="0"/>
        <w:adjustRightInd w:val="0"/>
        <w:spacing w:before="240" w:after="120"/>
        <w:jc w:val="center"/>
        <w:rPr>
          <w:rFonts w:ascii="Garamond" w:eastAsiaTheme="minorEastAsia" w:hAnsi="Garamond"/>
          <w:i/>
          <w:iCs/>
          <w:color w:val="C00000"/>
          <w:sz w:val="24"/>
          <w:szCs w:val="24"/>
          <w:lang w:eastAsia="zh-CN"/>
        </w:rPr>
      </w:pPr>
      <w:r w:rsidRPr="00C7582C">
        <w:rPr>
          <w:rFonts w:ascii="Garamond" w:eastAsiaTheme="minorEastAsia" w:hAnsi="Garamond"/>
          <w:i/>
          <w:iCs/>
          <w:color w:val="C00000"/>
          <w:sz w:val="24"/>
          <w:szCs w:val="24"/>
          <w:lang w:eastAsia="zh-CN"/>
        </w:rPr>
        <w:t xml:space="preserve">Il presente protocollo che - costituisce un’integrazione del PTOF – </w:t>
      </w:r>
      <w:proofErr w:type="spellStart"/>
      <w:r w:rsidRPr="00C7582C">
        <w:rPr>
          <w:rFonts w:ascii="Garamond" w:eastAsiaTheme="minorEastAsia" w:hAnsi="Garamond"/>
          <w:i/>
          <w:iCs/>
          <w:color w:val="C00000"/>
          <w:sz w:val="24"/>
          <w:szCs w:val="24"/>
          <w:lang w:eastAsia="zh-CN"/>
        </w:rPr>
        <w:t>a.s.</w:t>
      </w:r>
      <w:proofErr w:type="spellEnd"/>
      <w:r w:rsidRPr="00C7582C">
        <w:rPr>
          <w:rFonts w:ascii="Garamond" w:eastAsiaTheme="minorEastAsia" w:hAnsi="Garamond"/>
          <w:i/>
          <w:iCs/>
          <w:color w:val="C00000"/>
          <w:sz w:val="24"/>
          <w:szCs w:val="24"/>
          <w:lang w:eastAsia="zh-CN"/>
        </w:rPr>
        <w:t xml:space="preserve"> 2019/22 – è completato dal Regolamento per la DDI, integrazione del Regolamento di Istituto.</w:t>
      </w:r>
      <w:r>
        <w:rPr>
          <w:rFonts w:ascii="Garamond" w:eastAsiaTheme="minorEastAsia" w:hAnsi="Garamond"/>
          <w:i/>
          <w:iCs/>
          <w:color w:val="C00000"/>
          <w:sz w:val="24"/>
          <w:szCs w:val="24"/>
          <w:lang w:eastAsia="zh-CN"/>
        </w:rPr>
        <w:t xml:space="preserve"> </w:t>
      </w:r>
      <w:r w:rsidRPr="00C7582C">
        <w:rPr>
          <w:rFonts w:ascii="Garamond" w:eastAsiaTheme="minorEastAsia" w:hAnsi="Garamond"/>
          <w:i/>
          <w:iCs/>
          <w:color w:val="C00000"/>
          <w:sz w:val="24"/>
          <w:szCs w:val="24"/>
          <w:lang w:eastAsia="zh-CN"/>
        </w:rPr>
        <w:t>I documenti sono stati prodott</w:t>
      </w:r>
      <w:r>
        <w:rPr>
          <w:rFonts w:ascii="Garamond" w:eastAsiaTheme="minorEastAsia" w:hAnsi="Garamond"/>
          <w:i/>
          <w:iCs/>
          <w:color w:val="C00000"/>
          <w:sz w:val="24"/>
          <w:szCs w:val="24"/>
          <w:lang w:eastAsia="zh-CN"/>
        </w:rPr>
        <w:t>i</w:t>
      </w:r>
      <w:r w:rsidRPr="00C7582C">
        <w:rPr>
          <w:rFonts w:ascii="Garamond" w:eastAsiaTheme="minorEastAsia" w:hAnsi="Garamond"/>
          <w:i/>
          <w:iCs/>
          <w:color w:val="C00000"/>
          <w:sz w:val="24"/>
          <w:szCs w:val="24"/>
          <w:lang w:eastAsia="zh-CN"/>
        </w:rPr>
        <w:t xml:space="preserve"> dal Collegio dei Docenti e approvati dal Consiglio di Istituto in data: XX/XX/2020</w:t>
      </w:r>
    </w:p>
    <w:p w14:paraId="47168077" w14:textId="0AE7439F" w:rsidR="00C93513" w:rsidRPr="00F1695A" w:rsidRDefault="00C93513" w:rsidP="00C7582C">
      <w:pPr>
        <w:autoSpaceDE w:val="0"/>
        <w:adjustRightInd w:val="0"/>
        <w:spacing w:before="240" w:after="120"/>
        <w:jc w:val="both"/>
        <w:rPr>
          <w:rFonts w:ascii="Garamond" w:eastAsiaTheme="minorEastAsia" w:hAnsi="Garamond"/>
          <w:b/>
          <w:sz w:val="24"/>
          <w:szCs w:val="24"/>
          <w:lang w:eastAsia="zh-CN"/>
        </w:rPr>
      </w:pPr>
      <w:r w:rsidRPr="00F1695A">
        <w:rPr>
          <w:rFonts w:ascii="Garamond" w:eastAsiaTheme="minorEastAsia" w:hAnsi="Garamond"/>
          <w:sz w:val="24"/>
          <w:szCs w:val="24"/>
          <w:lang w:eastAsia="zh-CN"/>
        </w:rPr>
        <w:t xml:space="preserve">Il </w:t>
      </w:r>
      <w:r w:rsidRPr="00F1695A">
        <w:rPr>
          <w:rFonts w:ascii="Garamond" w:eastAsiaTheme="minorEastAsia" w:hAnsi="Garamond"/>
          <w:bCs/>
          <w:sz w:val="24"/>
          <w:szCs w:val="24"/>
          <w:lang w:eastAsia="zh-CN"/>
        </w:rPr>
        <w:t>decreto del Ministro dell’istruzione 26 giugno 2020, n. 39</w:t>
      </w:r>
      <w:r w:rsidRPr="00F1695A">
        <w:rPr>
          <w:rFonts w:ascii="Garamond" w:eastAsiaTheme="minorEastAsia" w:hAnsi="Garamond"/>
          <w:sz w:val="24"/>
          <w:szCs w:val="24"/>
          <w:lang w:eastAsia="zh-CN"/>
        </w:rPr>
        <w:t xml:space="preserve"> ha fornito un quadro di riferimento entro cui progettare la ripresa delle attività scolastiche dopo il periodo del </w:t>
      </w:r>
      <w:proofErr w:type="spellStart"/>
      <w:r w:rsidRPr="00F1695A">
        <w:rPr>
          <w:rFonts w:ascii="Garamond" w:eastAsiaTheme="minorEastAsia" w:hAnsi="Garamond"/>
          <w:i/>
          <w:iCs/>
          <w:sz w:val="24"/>
          <w:szCs w:val="24"/>
          <w:lang w:eastAsia="zh-CN"/>
        </w:rPr>
        <w:t>lockdown</w:t>
      </w:r>
      <w:proofErr w:type="spellEnd"/>
      <w:r w:rsidRPr="00F1695A">
        <w:rPr>
          <w:rFonts w:ascii="Garamond" w:eastAsiaTheme="minorEastAsia" w:hAnsi="Garamond"/>
          <w:sz w:val="24"/>
          <w:szCs w:val="24"/>
          <w:lang w:eastAsia="zh-CN"/>
        </w:rPr>
        <w:t xml:space="preserve">, con particolare riferimento, per la tematica in argomento, alla necessità per le scuole di dotarsi di un </w:t>
      </w:r>
      <w:r w:rsidRPr="00F1695A">
        <w:rPr>
          <w:rFonts w:ascii="Garamond" w:eastAsiaTheme="minorEastAsia" w:hAnsi="Garamond"/>
          <w:bCs/>
          <w:sz w:val="24"/>
          <w:szCs w:val="24"/>
          <w:lang w:eastAsia="zh-CN"/>
        </w:rPr>
        <w:t>Piano scolastico per la didattica digitale integrata</w:t>
      </w:r>
      <w:r w:rsidRPr="00F1695A">
        <w:rPr>
          <w:rFonts w:ascii="Garamond" w:eastAsiaTheme="minorEastAsia" w:hAnsi="Garamond"/>
          <w:sz w:val="24"/>
          <w:szCs w:val="24"/>
          <w:lang w:eastAsia="zh-CN"/>
        </w:rPr>
        <w:t xml:space="preserve">. </w:t>
      </w:r>
    </w:p>
    <w:p w14:paraId="454B2B8C" w14:textId="77777777" w:rsidR="00C93513" w:rsidRPr="00F1695A" w:rsidRDefault="00C93513" w:rsidP="00C7582C">
      <w:pPr>
        <w:autoSpaceDE w:val="0"/>
        <w:adjustRightInd w:val="0"/>
        <w:spacing w:before="240" w:after="120"/>
        <w:jc w:val="both"/>
        <w:rPr>
          <w:rFonts w:ascii="Garamond" w:eastAsiaTheme="minorEastAsia" w:hAnsi="Garamond"/>
          <w:b/>
          <w:sz w:val="24"/>
          <w:szCs w:val="24"/>
          <w:lang w:eastAsia="zh-CN"/>
        </w:rPr>
      </w:pPr>
      <w:r w:rsidRPr="00F1695A">
        <w:rPr>
          <w:rFonts w:ascii="Garamond" w:eastAsiaTheme="minorEastAsia" w:hAnsi="Garamond"/>
          <w:sz w:val="24"/>
          <w:szCs w:val="24"/>
          <w:lang w:eastAsia="zh-CN"/>
        </w:rPr>
        <w:t xml:space="preserve">Il presente Piano scolastico per la didattica digitale integrata è da intendersi complementare alla didattica in presenza, qualora emergessero necessità di contenimento del contagio, nonché qualora si rendesse necessario sospendere nuovamente le attività didattiche in presenza a causa delle condizioni epidemiologiche contingenti. </w:t>
      </w:r>
    </w:p>
    <w:p w14:paraId="5C8D2BCB" w14:textId="77777777" w:rsidR="00C93513" w:rsidRPr="00F1695A" w:rsidRDefault="00C93513" w:rsidP="00C7582C">
      <w:pPr>
        <w:autoSpaceDE w:val="0"/>
        <w:adjustRightInd w:val="0"/>
        <w:spacing w:before="240" w:after="120"/>
        <w:jc w:val="both"/>
        <w:rPr>
          <w:rFonts w:ascii="Garamond" w:eastAsiaTheme="minorEastAsia" w:hAnsi="Garamond"/>
          <w:b/>
          <w:i/>
          <w:iCs/>
          <w:sz w:val="24"/>
          <w:szCs w:val="24"/>
          <w:lang w:eastAsia="zh-CN"/>
        </w:rPr>
      </w:pPr>
      <w:r w:rsidRPr="00F1695A">
        <w:rPr>
          <w:rFonts w:ascii="Garamond" w:eastAsiaTheme="minorEastAsia" w:hAnsi="Garamond"/>
          <w:sz w:val="24"/>
          <w:szCs w:val="24"/>
          <w:lang w:eastAsia="zh-CN"/>
        </w:rPr>
        <w:t xml:space="preserve">La prima riflessione risiede allora nella consapevolezza che soprattutto in un Istituto di I ciclo l’eventuale attivazione della didattica digitale integrata, in sostituzione o integrazione della ‘didattica in presenza’ debba </w:t>
      </w:r>
      <w:r w:rsidRPr="00F1695A">
        <w:rPr>
          <w:rFonts w:ascii="Garamond" w:eastAsiaTheme="minorEastAsia" w:hAnsi="Garamond"/>
          <w:bCs/>
          <w:sz w:val="24"/>
          <w:szCs w:val="24"/>
          <w:lang w:eastAsia="zh-CN"/>
        </w:rPr>
        <w:t>rifuggire da comportamenti netti e rigidi</w:t>
      </w:r>
      <w:r w:rsidRPr="00F1695A">
        <w:rPr>
          <w:rFonts w:ascii="Garamond" w:eastAsiaTheme="minorEastAsia" w:hAnsi="Garamond"/>
          <w:sz w:val="24"/>
          <w:szCs w:val="24"/>
          <w:lang w:eastAsia="zh-CN"/>
        </w:rPr>
        <w:t xml:space="preserve">, dovendo tenere conto della giovane età dei discenti e delle cause di introduzione di una particolare modalità formativa che spesso si incontra con momenti non facili per le singole Famiglie, sia per ragioni di carattere sanitario </w:t>
      </w:r>
      <w:r w:rsidRPr="00F1695A">
        <w:rPr>
          <w:rFonts w:ascii="Garamond" w:eastAsiaTheme="minorEastAsia" w:hAnsi="Garamond"/>
          <w:i/>
          <w:iCs/>
          <w:sz w:val="24"/>
          <w:szCs w:val="24"/>
          <w:lang w:eastAsia="zh-CN"/>
        </w:rPr>
        <w:t>(laddove è presente il caso di contagio che ad esempio ha imposto a una classe le misure di quarantena)</w:t>
      </w:r>
      <w:r w:rsidRPr="00F1695A">
        <w:rPr>
          <w:rFonts w:ascii="Garamond" w:eastAsiaTheme="minorEastAsia" w:hAnsi="Garamond"/>
          <w:sz w:val="24"/>
          <w:szCs w:val="24"/>
          <w:lang w:eastAsia="zh-CN"/>
        </w:rPr>
        <w:t xml:space="preserve"> che per ragioni di tipo organizzativo-logistico </w:t>
      </w:r>
      <w:r w:rsidRPr="00F1695A">
        <w:rPr>
          <w:rFonts w:ascii="Garamond" w:eastAsiaTheme="minorEastAsia" w:hAnsi="Garamond"/>
          <w:i/>
          <w:iCs/>
          <w:sz w:val="24"/>
          <w:szCs w:val="24"/>
          <w:lang w:eastAsia="zh-CN"/>
        </w:rPr>
        <w:t>(la necessità di accompagnamento dei giovani studenti a una didattica mediata dal computer).</w:t>
      </w:r>
    </w:p>
    <w:p w14:paraId="2ED5E3EA" w14:textId="47C7DB8F" w:rsidR="00C93513" w:rsidRPr="00F1695A" w:rsidRDefault="00F1695A" w:rsidP="00F1695A">
      <w:pPr>
        <w:pStyle w:val="NormaleWeb"/>
        <w:spacing w:before="0" w:after="160" w:line="276" w:lineRule="auto"/>
        <w:ind w:right="7"/>
        <w:jc w:val="both"/>
        <w:rPr>
          <w:rFonts w:ascii="Garamond" w:hAnsi="Garamond"/>
        </w:rPr>
      </w:pPr>
      <w:r w:rsidRPr="00F1695A">
        <w:rPr>
          <w:rFonts w:ascii="Garamond" w:eastAsia="MS Mincho" w:hAnsi="Garamond"/>
          <w:b/>
          <w:lang w:eastAsia="zh-CN"/>
        </w:rPr>
        <w:t xml:space="preserve">Ci giungono in aiuto le parole dell’Ispettore MIUR, Dott. Bruschi, che già nella </w:t>
      </w:r>
      <w:r w:rsidRPr="00F1695A">
        <w:rPr>
          <w:rFonts w:ascii="Garamond" w:eastAsia="MS Mincho" w:hAnsi="Garamond"/>
          <w:bCs/>
          <w:color w:val="000000"/>
          <w:lang w:eastAsia="zh-CN"/>
        </w:rPr>
        <w:t>Nota n. 388 del 17 marzo 2020, scriveva:</w:t>
      </w:r>
    </w:p>
    <w:p w14:paraId="344F3D9E" w14:textId="1117A808" w:rsidR="00C93513" w:rsidRPr="00F1695A" w:rsidRDefault="00C93513" w:rsidP="00A411BD">
      <w:pPr>
        <w:pStyle w:val="NormaleWeb"/>
        <w:spacing w:before="0" w:after="0"/>
        <w:jc w:val="both"/>
        <w:rPr>
          <w:rFonts w:ascii="Garamond" w:eastAsia="MS Mincho" w:hAnsi="Garamond"/>
          <w:b/>
          <w:i/>
          <w:iCs/>
          <w:color w:val="000000"/>
          <w:lang w:eastAsia="zh-CN"/>
        </w:rPr>
      </w:pPr>
      <w:r w:rsidRPr="00F1695A">
        <w:rPr>
          <w:rFonts w:ascii="Garamond" w:eastAsia="MS Mincho" w:hAnsi="Garamond"/>
          <w:b/>
          <w:i/>
          <w:iCs/>
          <w:color w:val="000000"/>
          <w:lang w:eastAsia="zh-CN"/>
        </w:rPr>
        <w:t xml:space="preserve">“Le attività di didattica a distanza, come ogni attività didattica, per essere tali, prevedono la </w:t>
      </w:r>
      <w:r w:rsidR="00A411BD">
        <w:rPr>
          <w:rFonts w:ascii="Garamond" w:eastAsia="MS Mincho" w:hAnsi="Garamond"/>
          <w:b/>
          <w:i/>
          <w:iCs/>
          <w:color w:val="000000"/>
          <w:lang w:eastAsia="zh-CN"/>
        </w:rPr>
        <w:t>c</w:t>
      </w:r>
      <w:r w:rsidRPr="00F1695A">
        <w:rPr>
          <w:rFonts w:ascii="Garamond" w:eastAsia="MS Mincho" w:hAnsi="Garamond"/>
          <w:b/>
          <w:i/>
          <w:iCs/>
          <w:color w:val="000000"/>
          <w:lang w:eastAsia="zh-CN"/>
        </w:rPr>
        <w:t>ostruzione ragionata e guidata del sapere attraverso un’interazione tra docenti e alunni. Qualsiasi sia il mezzo attraverso cui la didattica si esercita, non cambiano il fine e i principi. Nella consapevolezza che nulla può sostituire appieno ciò che avviene, in presenza, in una classe, si tratta pur sempre di dare vita a un “ambiente di apprendimento”, per quanto inconsueto nella percezione e nell’esperienza comuni, da creare, alimentare, abitare, rimodulare di volta in volta.”</w:t>
      </w:r>
    </w:p>
    <w:p w14:paraId="1ABA7ACB" w14:textId="68B17D3C" w:rsidR="00C93513" w:rsidRDefault="00C93513" w:rsidP="00C93513">
      <w:pPr>
        <w:spacing w:after="120"/>
        <w:jc w:val="center"/>
        <w:rPr>
          <w:rFonts w:ascii="Century Gothic" w:hAnsi="Century Gothic"/>
          <w:b/>
          <w:bCs/>
          <w:sz w:val="20"/>
          <w:szCs w:val="20"/>
        </w:rPr>
      </w:pPr>
    </w:p>
    <w:p w14:paraId="7C1E49A0" w14:textId="30FB6F5E" w:rsidR="000E1906" w:rsidRDefault="000E1906" w:rsidP="00C93513">
      <w:pPr>
        <w:spacing w:after="120"/>
        <w:jc w:val="center"/>
        <w:rPr>
          <w:rFonts w:ascii="Century Gothic" w:hAnsi="Century Gothic"/>
          <w:b/>
          <w:bCs/>
          <w:sz w:val="20"/>
          <w:szCs w:val="20"/>
        </w:rPr>
      </w:pPr>
    </w:p>
    <w:p w14:paraId="3DF21DD0" w14:textId="77777777" w:rsidR="00C93513" w:rsidRPr="0043771B" w:rsidRDefault="00C93513" w:rsidP="00F1695A">
      <w:pPr>
        <w:pStyle w:val="Stile4"/>
        <w:jc w:val="center"/>
        <w:rPr>
          <w:rFonts w:ascii="Garamond" w:hAnsi="Garamond"/>
          <w:sz w:val="28"/>
          <w:szCs w:val="28"/>
          <w:lang w:val="it-IT"/>
        </w:rPr>
      </w:pPr>
      <w:r w:rsidRPr="0043771B">
        <w:rPr>
          <w:rFonts w:ascii="Garamond" w:hAnsi="Garamond"/>
          <w:sz w:val="28"/>
          <w:szCs w:val="28"/>
          <w:lang w:val="it-IT"/>
        </w:rPr>
        <w:lastRenderedPageBreak/>
        <w:t>ORGANIZZAZIONE DELLA DIDATTICA DIGITALE INTEGRATA</w:t>
      </w:r>
    </w:p>
    <w:p w14:paraId="71405E47" w14:textId="77777777" w:rsidR="00F1695A" w:rsidRDefault="00F1695A" w:rsidP="00F1695A">
      <w:pPr>
        <w:pStyle w:val="NormaleWeb"/>
        <w:spacing w:before="0" w:after="0" w:line="276" w:lineRule="auto"/>
        <w:jc w:val="both"/>
        <w:rPr>
          <w:rFonts w:ascii="Century Gothic" w:eastAsiaTheme="minorEastAsia" w:hAnsi="Century Gothic"/>
          <w:sz w:val="21"/>
          <w:szCs w:val="21"/>
          <w:lang w:eastAsia="zh-CN"/>
        </w:rPr>
      </w:pPr>
    </w:p>
    <w:p w14:paraId="78CB9275" w14:textId="77777777" w:rsidR="00C93513" w:rsidRPr="00F1695A" w:rsidRDefault="00C93513" w:rsidP="00A411BD">
      <w:pPr>
        <w:autoSpaceDE w:val="0"/>
        <w:adjustRightInd w:val="0"/>
        <w:spacing w:before="240" w:after="120"/>
        <w:jc w:val="both"/>
        <w:rPr>
          <w:rFonts w:ascii="Garamond" w:eastAsiaTheme="minorEastAsia" w:hAnsi="Garamond"/>
          <w:sz w:val="24"/>
          <w:szCs w:val="24"/>
          <w:lang w:eastAsia="zh-CN"/>
        </w:rPr>
      </w:pPr>
      <w:r w:rsidRPr="00F1695A">
        <w:rPr>
          <w:rFonts w:ascii="Garamond" w:eastAsiaTheme="minorEastAsia" w:hAnsi="Garamond"/>
          <w:sz w:val="24"/>
          <w:szCs w:val="24"/>
          <w:lang w:eastAsia="zh-CN"/>
        </w:rPr>
        <w:t xml:space="preserve">L’Istituto si impegna a garantire unitarietà rispetto all’utilizzo di piattaforme, spazi di archiviazione, registri per la comunicazione e gestione delle lezioni e delle altre attività didattiche. </w:t>
      </w:r>
    </w:p>
    <w:p w14:paraId="34BE8991" w14:textId="77777777" w:rsidR="00C93513" w:rsidRPr="00F1695A" w:rsidRDefault="00C93513" w:rsidP="00A411BD">
      <w:pPr>
        <w:autoSpaceDE w:val="0"/>
        <w:adjustRightInd w:val="0"/>
        <w:spacing w:before="240" w:after="120"/>
        <w:jc w:val="both"/>
        <w:rPr>
          <w:rFonts w:ascii="Garamond" w:eastAsiaTheme="minorEastAsia" w:hAnsi="Garamond"/>
          <w:sz w:val="24"/>
          <w:szCs w:val="24"/>
          <w:lang w:eastAsia="zh-CN"/>
        </w:rPr>
      </w:pPr>
      <w:r w:rsidRPr="00F1695A">
        <w:rPr>
          <w:rFonts w:ascii="Garamond" w:eastAsiaTheme="minorEastAsia" w:hAnsi="Garamond"/>
          <w:sz w:val="24"/>
          <w:szCs w:val="24"/>
          <w:lang w:eastAsia="zh-CN"/>
        </w:rPr>
        <w:t>A tale scopo sono stati individuati i seguenti strumenti:</w:t>
      </w:r>
    </w:p>
    <w:p w14:paraId="0CB04B48" w14:textId="1F2767EF" w:rsidR="00C93513" w:rsidRPr="00F1695A" w:rsidRDefault="00C93513" w:rsidP="00F1695A">
      <w:pPr>
        <w:pStyle w:val="Paragrafoelenco"/>
        <w:numPr>
          <w:ilvl w:val="0"/>
          <w:numId w:val="22"/>
        </w:numPr>
        <w:autoSpaceDE w:val="0"/>
        <w:adjustRightInd w:val="0"/>
        <w:spacing w:before="240" w:after="120"/>
        <w:jc w:val="both"/>
        <w:rPr>
          <w:rFonts w:ascii="Garamond" w:eastAsiaTheme="minorEastAsia" w:hAnsi="Garamond"/>
          <w:b/>
          <w:bCs/>
          <w:sz w:val="24"/>
          <w:szCs w:val="24"/>
          <w:lang w:eastAsia="zh-CN"/>
        </w:rPr>
      </w:pPr>
      <w:r w:rsidRPr="00F1695A">
        <w:rPr>
          <w:rFonts w:ascii="Garamond" w:eastAsiaTheme="minorEastAsia" w:hAnsi="Garamond"/>
          <w:b/>
          <w:bCs/>
          <w:sz w:val="24"/>
          <w:szCs w:val="24"/>
          <w:lang w:eastAsia="zh-CN"/>
        </w:rPr>
        <w:t xml:space="preserve">Piattaforma </w:t>
      </w:r>
      <w:r w:rsidR="00F1695A" w:rsidRPr="00F1695A">
        <w:rPr>
          <w:rFonts w:ascii="Garamond" w:eastAsiaTheme="minorEastAsia" w:hAnsi="Garamond"/>
          <w:b/>
          <w:bCs/>
          <w:sz w:val="24"/>
          <w:szCs w:val="24"/>
          <w:lang w:eastAsia="zh-CN"/>
        </w:rPr>
        <w:t>Meet</w:t>
      </w:r>
      <w:r w:rsidRPr="00F1695A">
        <w:rPr>
          <w:rFonts w:ascii="Garamond" w:eastAsiaTheme="minorEastAsia" w:hAnsi="Garamond"/>
          <w:b/>
          <w:bCs/>
          <w:sz w:val="24"/>
          <w:szCs w:val="24"/>
          <w:lang w:eastAsia="zh-CN"/>
        </w:rPr>
        <w:t xml:space="preserve"> di </w:t>
      </w:r>
      <w:proofErr w:type="spellStart"/>
      <w:r w:rsidRPr="00F1695A">
        <w:rPr>
          <w:rFonts w:ascii="Garamond" w:eastAsiaTheme="minorEastAsia" w:hAnsi="Garamond"/>
          <w:b/>
          <w:bCs/>
          <w:sz w:val="24"/>
          <w:szCs w:val="24"/>
          <w:lang w:eastAsia="zh-CN"/>
        </w:rPr>
        <w:t>Gsuite</w:t>
      </w:r>
      <w:proofErr w:type="spellEnd"/>
      <w:r w:rsidRPr="00F1695A">
        <w:rPr>
          <w:rFonts w:ascii="Garamond" w:eastAsiaTheme="minorEastAsia" w:hAnsi="Garamond"/>
          <w:b/>
          <w:bCs/>
          <w:sz w:val="24"/>
          <w:szCs w:val="24"/>
          <w:lang w:eastAsia="zh-CN"/>
        </w:rPr>
        <w:t xml:space="preserve">, </w:t>
      </w:r>
      <w:r w:rsidR="00F1695A" w:rsidRPr="00F1695A">
        <w:rPr>
          <w:rFonts w:ascii="Garamond" w:eastAsiaTheme="minorEastAsia" w:hAnsi="Garamond"/>
          <w:b/>
          <w:bCs/>
          <w:sz w:val="24"/>
          <w:szCs w:val="24"/>
          <w:lang w:eastAsia="zh-CN"/>
        </w:rPr>
        <w:t>con account personale di ogni alunno/Docente</w:t>
      </w:r>
      <w:r w:rsidR="0043771B">
        <w:rPr>
          <w:rFonts w:ascii="Garamond" w:eastAsiaTheme="minorEastAsia" w:hAnsi="Garamond"/>
          <w:b/>
          <w:bCs/>
          <w:sz w:val="24"/>
          <w:szCs w:val="24"/>
          <w:lang w:eastAsia="zh-CN"/>
        </w:rPr>
        <w:t>, che viene utilizzato – soprattutto per la Primaria, anche per la condivisione di materiale strutturato e per le ‘consegne’ domestiche</w:t>
      </w:r>
      <w:r w:rsidR="00F1695A" w:rsidRPr="00F1695A">
        <w:rPr>
          <w:rFonts w:ascii="Garamond" w:eastAsiaTheme="minorEastAsia" w:hAnsi="Garamond"/>
          <w:b/>
          <w:bCs/>
          <w:sz w:val="24"/>
          <w:szCs w:val="24"/>
          <w:lang w:eastAsia="zh-CN"/>
        </w:rPr>
        <w:t>;</w:t>
      </w:r>
    </w:p>
    <w:p w14:paraId="73786809" w14:textId="76AA8896" w:rsidR="00F1695A" w:rsidRPr="00F1695A" w:rsidRDefault="00C93513" w:rsidP="00F1695A">
      <w:pPr>
        <w:pStyle w:val="Paragrafoelenco"/>
        <w:numPr>
          <w:ilvl w:val="0"/>
          <w:numId w:val="22"/>
        </w:numPr>
        <w:autoSpaceDE w:val="0"/>
        <w:adjustRightInd w:val="0"/>
        <w:spacing w:before="240" w:after="120"/>
        <w:jc w:val="both"/>
        <w:rPr>
          <w:rFonts w:ascii="Garamond" w:eastAsiaTheme="minorEastAsia" w:hAnsi="Garamond"/>
          <w:b/>
          <w:bCs/>
          <w:sz w:val="24"/>
          <w:szCs w:val="24"/>
          <w:lang w:eastAsia="zh-CN"/>
        </w:rPr>
      </w:pPr>
      <w:r w:rsidRPr="00F1695A">
        <w:rPr>
          <w:rFonts w:ascii="Garamond" w:eastAsiaTheme="minorEastAsia" w:hAnsi="Garamond"/>
          <w:b/>
          <w:bCs/>
          <w:sz w:val="24"/>
          <w:szCs w:val="24"/>
          <w:lang w:eastAsia="zh-CN"/>
        </w:rPr>
        <w:t>Piattaforma Registro Elettronico “Spaggiari”</w:t>
      </w:r>
      <w:r w:rsidR="00F1695A" w:rsidRPr="00F1695A">
        <w:rPr>
          <w:rFonts w:ascii="Garamond" w:eastAsiaTheme="minorEastAsia" w:hAnsi="Garamond"/>
          <w:b/>
          <w:bCs/>
          <w:sz w:val="24"/>
          <w:szCs w:val="24"/>
          <w:lang w:eastAsia="zh-CN"/>
        </w:rPr>
        <w:t xml:space="preserve">, </w:t>
      </w:r>
      <w:r w:rsidR="0043771B">
        <w:rPr>
          <w:rFonts w:ascii="Garamond" w:eastAsiaTheme="minorEastAsia" w:hAnsi="Garamond"/>
          <w:b/>
          <w:bCs/>
          <w:sz w:val="24"/>
          <w:szCs w:val="24"/>
          <w:lang w:eastAsia="zh-CN"/>
        </w:rPr>
        <w:t>soprattutto per la Scuola Secondaria, già avvezza all’utilizzo.</w:t>
      </w:r>
    </w:p>
    <w:p w14:paraId="60B694A7" w14:textId="435EB1B6" w:rsidR="00C93513" w:rsidRDefault="00C93513" w:rsidP="00A411BD">
      <w:pPr>
        <w:autoSpaceDE w:val="0"/>
        <w:adjustRightInd w:val="0"/>
        <w:spacing w:before="240" w:after="120"/>
        <w:jc w:val="both"/>
        <w:rPr>
          <w:rFonts w:ascii="Garamond" w:eastAsiaTheme="minorEastAsia" w:hAnsi="Garamond"/>
          <w:sz w:val="24"/>
          <w:szCs w:val="24"/>
          <w:lang w:eastAsia="zh-CN"/>
        </w:rPr>
      </w:pPr>
      <w:r w:rsidRPr="00F1695A">
        <w:rPr>
          <w:rFonts w:ascii="Garamond" w:eastAsiaTheme="minorEastAsia" w:hAnsi="Garamond"/>
          <w:sz w:val="24"/>
          <w:szCs w:val="24"/>
          <w:lang w:eastAsia="zh-CN"/>
        </w:rPr>
        <w:t>Al fine di massimizzare l’efficacia dell’erogazione del servizio e tenuto conto delle specificità e complessità relative alla DDI, il Collegio dei docenti ritiene che - a integrazione dei descritti strumenti – i Coordinatori dei plessi, dopo autorizzazione da parte del Dirigente, possano raggiungere i Rappresentanti di classe, interclasse e intersezione anche attraverso la piattaforma social WhatsApp.</w:t>
      </w:r>
    </w:p>
    <w:p w14:paraId="646570C4" w14:textId="77777777" w:rsidR="00134C1C" w:rsidRPr="00F1695A" w:rsidRDefault="00134C1C" w:rsidP="00A411BD">
      <w:pPr>
        <w:autoSpaceDE w:val="0"/>
        <w:adjustRightInd w:val="0"/>
        <w:spacing w:before="240" w:after="120"/>
        <w:jc w:val="both"/>
        <w:rPr>
          <w:rFonts w:ascii="Garamond" w:eastAsiaTheme="minorEastAsia" w:hAnsi="Garamond"/>
          <w:b/>
          <w:bCs/>
          <w:sz w:val="24"/>
          <w:szCs w:val="24"/>
          <w:lang w:eastAsia="zh-CN"/>
        </w:rPr>
      </w:pPr>
      <w:r w:rsidRPr="00F1695A">
        <w:rPr>
          <w:rFonts w:ascii="Garamond" w:eastAsiaTheme="minorEastAsia" w:hAnsi="Garamond"/>
          <w:sz w:val="24"/>
          <w:szCs w:val="24"/>
          <w:lang w:eastAsia="zh-CN"/>
        </w:rPr>
        <w:t xml:space="preserve">L’attivazione della DDI tenendo presente il contenuto delle Linee guida già richiamate in premessa (attivazione della Didattica digitale Integrata – DDI – “qualora emergessero necessità di contenimento del contagio, nonché qualora si rendesse necessario sospendere nuovamente le attività didattiche in presenza a causa delle condizioni epidemiologiche contingenti”) prevede </w:t>
      </w:r>
      <w:r w:rsidRPr="00F1695A">
        <w:rPr>
          <w:rFonts w:ascii="Garamond" w:eastAsiaTheme="minorEastAsia" w:hAnsi="Garamond"/>
          <w:b/>
          <w:bCs/>
          <w:sz w:val="24"/>
          <w:szCs w:val="24"/>
          <w:lang w:eastAsia="zh-CN"/>
        </w:rPr>
        <w:t>due tipi di organizzazioni che rispondono alla seguente casistica:</w:t>
      </w:r>
    </w:p>
    <w:p w14:paraId="22A403B8" w14:textId="77777777" w:rsidR="00134C1C" w:rsidRPr="00F1695A" w:rsidRDefault="00134C1C" w:rsidP="00F1695A">
      <w:pPr>
        <w:autoSpaceDE w:val="0"/>
        <w:adjustRightInd w:val="0"/>
        <w:spacing w:before="240" w:after="120"/>
        <w:ind w:firstLine="567"/>
        <w:jc w:val="both"/>
        <w:rPr>
          <w:rFonts w:ascii="Garamond" w:eastAsiaTheme="minorEastAsia" w:hAnsi="Garamond"/>
          <w:sz w:val="24"/>
          <w:szCs w:val="24"/>
          <w:lang w:eastAsia="zh-CN"/>
        </w:rPr>
      </w:pPr>
    </w:p>
    <w:p w14:paraId="092F6EA2" w14:textId="61A45B96" w:rsidR="00134C1C" w:rsidRPr="00F1695A" w:rsidRDefault="00F1695A" w:rsidP="00134C1C">
      <w:pPr>
        <w:pStyle w:val="Titolo2"/>
        <w:rPr>
          <w:rStyle w:val="Stile4Carattere"/>
          <w:rFonts w:ascii="Garamond" w:hAnsi="Garamond"/>
          <w:sz w:val="24"/>
          <w:szCs w:val="24"/>
        </w:rPr>
      </w:pPr>
      <w:r w:rsidRPr="00F1695A">
        <w:rPr>
          <w:rStyle w:val="Stile4Carattere"/>
          <w:rFonts w:ascii="Garamond" w:hAnsi="Garamond"/>
          <w:sz w:val="24"/>
          <w:szCs w:val="24"/>
        </w:rPr>
        <w:t>CASO A</w:t>
      </w:r>
    </w:p>
    <w:p w14:paraId="7BB3E695" w14:textId="77777777" w:rsidR="00134C1C" w:rsidRPr="00F1695A" w:rsidRDefault="00134C1C" w:rsidP="00134C1C">
      <w:pPr>
        <w:pStyle w:val="Paragrafoelenco"/>
        <w:numPr>
          <w:ilvl w:val="0"/>
          <w:numId w:val="21"/>
        </w:numPr>
        <w:autoSpaceDE w:val="0"/>
        <w:autoSpaceDN w:val="0"/>
        <w:adjustRightInd w:val="0"/>
        <w:spacing w:after="0"/>
        <w:ind w:left="426" w:hanging="284"/>
        <w:contextualSpacing w:val="0"/>
        <w:jc w:val="both"/>
        <w:rPr>
          <w:rFonts w:ascii="Garamond" w:eastAsiaTheme="minorEastAsia" w:hAnsi="Garamond"/>
          <w:b/>
          <w:sz w:val="24"/>
          <w:szCs w:val="24"/>
          <w:lang w:eastAsia="zh-CN"/>
        </w:rPr>
      </w:pPr>
      <w:r w:rsidRPr="00F1695A">
        <w:rPr>
          <w:rFonts w:ascii="Garamond" w:eastAsiaTheme="minorEastAsia" w:hAnsi="Garamond"/>
          <w:sz w:val="24"/>
          <w:szCs w:val="24"/>
          <w:lang w:eastAsia="zh-CN"/>
        </w:rPr>
        <w:t>classi in quarantena obbligatoria per la presenza di uno o più casi di positività al COVID-19 o DDI imposta per ragioni epidemiologiche a tutto l’Istituto per la sospensione delle attività in presenza.</w:t>
      </w:r>
    </w:p>
    <w:p w14:paraId="41747D0A" w14:textId="77777777" w:rsidR="00134C1C" w:rsidRPr="00F1695A" w:rsidRDefault="00134C1C" w:rsidP="00134C1C">
      <w:pPr>
        <w:autoSpaceDE w:val="0"/>
        <w:adjustRightInd w:val="0"/>
        <w:jc w:val="both"/>
        <w:rPr>
          <w:rFonts w:ascii="Garamond" w:eastAsiaTheme="minorEastAsia" w:hAnsi="Garamond"/>
          <w:b/>
          <w:sz w:val="24"/>
          <w:szCs w:val="24"/>
          <w:lang w:eastAsia="zh-CN"/>
        </w:rPr>
      </w:pPr>
    </w:p>
    <w:p w14:paraId="2CEDD2E2" w14:textId="33DA8B96" w:rsidR="00134C1C" w:rsidRPr="00F1695A" w:rsidRDefault="00F1695A" w:rsidP="00134C1C">
      <w:pPr>
        <w:pStyle w:val="Titolo2"/>
        <w:rPr>
          <w:rStyle w:val="Stile4Carattere"/>
          <w:rFonts w:ascii="Garamond" w:hAnsi="Garamond"/>
          <w:sz w:val="24"/>
          <w:szCs w:val="24"/>
        </w:rPr>
      </w:pPr>
      <w:r w:rsidRPr="00F1695A">
        <w:rPr>
          <w:rStyle w:val="Stile4Carattere"/>
          <w:rFonts w:ascii="Garamond" w:hAnsi="Garamond"/>
          <w:sz w:val="24"/>
          <w:szCs w:val="24"/>
        </w:rPr>
        <w:t>CASO B</w:t>
      </w:r>
    </w:p>
    <w:p w14:paraId="3ABFF14F" w14:textId="5E809DA0" w:rsidR="00134C1C" w:rsidRPr="00F1695A" w:rsidRDefault="00134C1C" w:rsidP="00134C1C">
      <w:pPr>
        <w:pStyle w:val="Paragrafoelenco"/>
        <w:numPr>
          <w:ilvl w:val="0"/>
          <w:numId w:val="21"/>
        </w:numPr>
        <w:autoSpaceDE w:val="0"/>
        <w:autoSpaceDN w:val="0"/>
        <w:adjustRightInd w:val="0"/>
        <w:spacing w:after="0"/>
        <w:ind w:left="426" w:hanging="284"/>
        <w:contextualSpacing w:val="0"/>
        <w:jc w:val="both"/>
        <w:rPr>
          <w:rFonts w:ascii="Garamond" w:eastAsiaTheme="minorEastAsia" w:hAnsi="Garamond"/>
          <w:b/>
          <w:sz w:val="24"/>
          <w:szCs w:val="24"/>
          <w:lang w:eastAsia="zh-CN"/>
        </w:rPr>
      </w:pPr>
      <w:r w:rsidRPr="00F1695A">
        <w:rPr>
          <w:rFonts w:ascii="Garamond" w:eastAsiaTheme="minorEastAsia" w:hAnsi="Garamond"/>
          <w:sz w:val="24"/>
          <w:szCs w:val="24"/>
          <w:lang w:eastAsia="zh-CN"/>
        </w:rPr>
        <w:t>alunni la cui quarantena obbligatoria continuasse oltre il periodo della classe di appartenenza (es. alunni inizialmente ‘positivi’ in attesa degli esami di ‘controllo’</w:t>
      </w:r>
      <w:r w:rsidR="00433AA7">
        <w:rPr>
          <w:rFonts w:ascii="Garamond" w:eastAsiaTheme="minorEastAsia" w:hAnsi="Garamond"/>
          <w:sz w:val="24"/>
          <w:szCs w:val="24"/>
          <w:lang w:eastAsia="zh-CN"/>
        </w:rPr>
        <w:t>)</w:t>
      </w:r>
      <w:r w:rsidRPr="00F1695A">
        <w:rPr>
          <w:rFonts w:ascii="Garamond" w:eastAsiaTheme="minorEastAsia" w:hAnsi="Garamond"/>
          <w:sz w:val="24"/>
          <w:szCs w:val="24"/>
          <w:lang w:eastAsia="zh-CN"/>
        </w:rPr>
        <w:t>;</w:t>
      </w:r>
    </w:p>
    <w:p w14:paraId="709928EE" w14:textId="77777777" w:rsidR="00134C1C" w:rsidRPr="00F1695A" w:rsidRDefault="00134C1C" w:rsidP="00134C1C">
      <w:pPr>
        <w:pStyle w:val="Paragrafoelenco"/>
        <w:numPr>
          <w:ilvl w:val="0"/>
          <w:numId w:val="21"/>
        </w:numPr>
        <w:autoSpaceDE w:val="0"/>
        <w:autoSpaceDN w:val="0"/>
        <w:adjustRightInd w:val="0"/>
        <w:spacing w:after="0"/>
        <w:ind w:left="426" w:hanging="284"/>
        <w:contextualSpacing w:val="0"/>
        <w:jc w:val="both"/>
        <w:rPr>
          <w:rFonts w:ascii="Garamond" w:eastAsiaTheme="minorEastAsia" w:hAnsi="Garamond"/>
          <w:b/>
          <w:sz w:val="24"/>
          <w:szCs w:val="24"/>
          <w:lang w:eastAsia="zh-CN"/>
        </w:rPr>
      </w:pPr>
      <w:r w:rsidRPr="00F1695A">
        <w:rPr>
          <w:rFonts w:ascii="Garamond" w:eastAsiaTheme="minorEastAsia" w:hAnsi="Garamond"/>
          <w:sz w:val="24"/>
          <w:szCs w:val="24"/>
          <w:lang w:eastAsia="zh-CN"/>
        </w:rPr>
        <w:t>alunni posti in quarantena obbligatoria per la presenza di un familiare e/o convivente ‘positivo’;</w:t>
      </w:r>
    </w:p>
    <w:p w14:paraId="06E7005F" w14:textId="24BE97C7" w:rsidR="00134C1C" w:rsidRDefault="00134C1C" w:rsidP="00134C1C">
      <w:pPr>
        <w:autoSpaceDE w:val="0"/>
        <w:adjustRightInd w:val="0"/>
        <w:jc w:val="both"/>
        <w:rPr>
          <w:rFonts w:ascii="Garamond" w:eastAsiaTheme="minorEastAsia" w:hAnsi="Garamond"/>
          <w:b/>
          <w:sz w:val="21"/>
          <w:szCs w:val="21"/>
          <w:lang w:eastAsia="zh-CN"/>
        </w:rPr>
      </w:pPr>
    </w:p>
    <w:p w14:paraId="3ED174ED" w14:textId="77777777" w:rsidR="00A411BD" w:rsidRPr="00F1695A" w:rsidRDefault="00A411BD" w:rsidP="00134C1C">
      <w:pPr>
        <w:autoSpaceDE w:val="0"/>
        <w:adjustRightInd w:val="0"/>
        <w:jc w:val="both"/>
        <w:rPr>
          <w:rFonts w:ascii="Garamond" w:eastAsiaTheme="minorEastAsia" w:hAnsi="Garamond"/>
          <w:b/>
          <w:sz w:val="21"/>
          <w:szCs w:val="21"/>
          <w:lang w:eastAsia="zh-CN"/>
        </w:rPr>
      </w:pPr>
    </w:p>
    <w:p w14:paraId="6AF121C7" w14:textId="072BF312" w:rsidR="00134C1C" w:rsidRPr="00EE5A32" w:rsidRDefault="00F1695A" w:rsidP="00134C1C">
      <w:pPr>
        <w:pStyle w:val="Titolo2"/>
        <w:rPr>
          <w:rStyle w:val="Stile4Carattere"/>
          <w:rFonts w:ascii="Garamond" w:hAnsi="Garamond"/>
          <w:sz w:val="24"/>
          <w:szCs w:val="24"/>
          <w:lang w:val="it-IT"/>
        </w:rPr>
      </w:pPr>
      <w:r w:rsidRPr="00EE5A32">
        <w:rPr>
          <w:rStyle w:val="Stile4Carattere"/>
          <w:rFonts w:ascii="Garamond" w:hAnsi="Garamond"/>
          <w:sz w:val="24"/>
          <w:szCs w:val="24"/>
          <w:lang w:val="it-IT"/>
        </w:rPr>
        <w:t>CASO</w:t>
      </w:r>
      <w:r w:rsidR="00433AA7">
        <w:rPr>
          <w:rStyle w:val="Stile4Carattere"/>
          <w:rFonts w:ascii="Garamond" w:hAnsi="Garamond"/>
          <w:sz w:val="24"/>
          <w:szCs w:val="24"/>
          <w:lang w:val="it-IT"/>
        </w:rPr>
        <w:t xml:space="preserve"> </w:t>
      </w:r>
      <w:r w:rsidRPr="00EE5A32">
        <w:rPr>
          <w:rStyle w:val="Stile4Carattere"/>
          <w:rFonts w:ascii="Garamond" w:hAnsi="Garamond"/>
          <w:sz w:val="24"/>
          <w:szCs w:val="24"/>
          <w:lang w:val="it-IT"/>
        </w:rPr>
        <w:t xml:space="preserve">A </w:t>
      </w:r>
    </w:p>
    <w:p w14:paraId="74D2521E" w14:textId="171625BA" w:rsidR="0043771B" w:rsidRDefault="00134C1C" w:rsidP="00134C1C">
      <w:pPr>
        <w:autoSpaceDE w:val="0"/>
        <w:adjustRightInd w:val="0"/>
        <w:spacing w:before="240" w:after="120"/>
        <w:jc w:val="both"/>
        <w:rPr>
          <w:rFonts w:ascii="Garamond" w:eastAsiaTheme="minorEastAsia" w:hAnsi="Garamond"/>
          <w:sz w:val="24"/>
          <w:szCs w:val="24"/>
          <w:lang w:eastAsia="zh-CN"/>
        </w:rPr>
      </w:pPr>
      <w:r w:rsidRPr="00EE5A32">
        <w:rPr>
          <w:rStyle w:val="Stile4Carattere"/>
          <w:rFonts w:ascii="Garamond" w:hAnsi="Garamond"/>
          <w:sz w:val="24"/>
          <w:szCs w:val="24"/>
          <w:lang w:val="it-IT"/>
        </w:rPr>
        <w:t>Per le classi della Scuola Primaria</w:t>
      </w:r>
      <w:r w:rsidRPr="00FE7209">
        <w:rPr>
          <w:rFonts w:ascii="Century Gothic" w:eastAsiaTheme="minorEastAsia" w:hAnsi="Century Gothic"/>
          <w:sz w:val="21"/>
          <w:szCs w:val="21"/>
          <w:lang w:eastAsia="zh-CN"/>
        </w:rPr>
        <w:t xml:space="preserve">, </w:t>
      </w:r>
      <w:r w:rsidRPr="00F1695A">
        <w:rPr>
          <w:rFonts w:ascii="Garamond" w:eastAsiaTheme="minorEastAsia" w:hAnsi="Garamond"/>
          <w:sz w:val="24"/>
          <w:szCs w:val="24"/>
          <w:lang w:eastAsia="zh-CN"/>
        </w:rPr>
        <w:t xml:space="preserve">si dispone una DDI </w:t>
      </w:r>
      <w:r w:rsidR="0043771B">
        <w:rPr>
          <w:rFonts w:ascii="Garamond" w:eastAsiaTheme="minorEastAsia" w:hAnsi="Garamond"/>
          <w:sz w:val="24"/>
          <w:szCs w:val="24"/>
          <w:lang w:eastAsia="zh-CN"/>
        </w:rPr>
        <w:t>che tenga conto dell’età dei discenti, anche per il necessario ‘accompagnamento’ della figura genitoriale o comunque adulta a fi</w:t>
      </w:r>
      <w:r w:rsidR="00802D4D">
        <w:rPr>
          <w:rFonts w:ascii="Garamond" w:eastAsiaTheme="minorEastAsia" w:hAnsi="Garamond"/>
          <w:sz w:val="24"/>
          <w:szCs w:val="24"/>
          <w:lang w:eastAsia="zh-CN"/>
        </w:rPr>
        <w:t>a</w:t>
      </w:r>
      <w:r w:rsidR="0043771B">
        <w:rPr>
          <w:rFonts w:ascii="Garamond" w:eastAsiaTheme="minorEastAsia" w:hAnsi="Garamond"/>
          <w:sz w:val="24"/>
          <w:szCs w:val="24"/>
          <w:lang w:eastAsia="zh-CN"/>
        </w:rPr>
        <w:t xml:space="preserve">nco degli alunni nei momenti di streaming. </w:t>
      </w:r>
    </w:p>
    <w:p w14:paraId="6783D087" w14:textId="77777777" w:rsidR="0043771B" w:rsidRDefault="0043771B" w:rsidP="00134C1C">
      <w:pPr>
        <w:autoSpaceDE w:val="0"/>
        <w:adjustRightInd w:val="0"/>
        <w:spacing w:before="240" w:after="120"/>
        <w:jc w:val="both"/>
        <w:rPr>
          <w:rFonts w:ascii="Garamond" w:eastAsiaTheme="minorEastAsia" w:hAnsi="Garamond"/>
          <w:sz w:val="24"/>
          <w:szCs w:val="24"/>
          <w:lang w:eastAsia="zh-CN"/>
        </w:rPr>
      </w:pPr>
      <w:r>
        <w:rPr>
          <w:rFonts w:ascii="Garamond" w:eastAsiaTheme="minorEastAsia" w:hAnsi="Garamond"/>
          <w:sz w:val="24"/>
          <w:szCs w:val="24"/>
          <w:lang w:eastAsia="zh-CN"/>
        </w:rPr>
        <w:lastRenderedPageBreak/>
        <w:t>Si sottolinea anche – per le classi prime – l’opportuno perdurare di un periodo di ‘accoglienza’, peraltro in un contesto già difficilmente caratterizzato dall’emergenza epidemiologica e dalle numerose ‘regole’ imposte nell’ambiente scolastico, che rende più difficoltoso progettare una vera e propria ‘didattica a distanza’.</w:t>
      </w:r>
    </w:p>
    <w:p w14:paraId="5EC141F2" w14:textId="151A99E3" w:rsidR="0043771B" w:rsidRDefault="0043771B" w:rsidP="00134C1C">
      <w:pPr>
        <w:autoSpaceDE w:val="0"/>
        <w:adjustRightInd w:val="0"/>
        <w:spacing w:before="240" w:after="120"/>
        <w:jc w:val="both"/>
        <w:rPr>
          <w:rFonts w:ascii="Garamond" w:eastAsiaTheme="minorEastAsia" w:hAnsi="Garamond"/>
          <w:sz w:val="24"/>
          <w:szCs w:val="24"/>
          <w:lang w:eastAsia="zh-CN"/>
        </w:rPr>
      </w:pPr>
      <w:r>
        <w:rPr>
          <w:rFonts w:ascii="Garamond" w:eastAsiaTheme="minorEastAsia" w:hAnsi="Garamond"/>
          <w:sz w:val="24"/>
          <w:szCs w:val="24"/>
          <w:lang w:eastAsia="zh-CN"/>
        </w:rPr>
        <w:t>Pertanto:</w:t>
      </w:r>
    </w:p>
    <w:p w14:paraId="388E5B8D" w14:textId="00B5B911" w:rsidR="0043771B" w:rsidRDefault="0043771B" w:rsidP="00134C1C">
      <w:pPr>
        <w:autoSpaceDE w:val="0"/>
        <w:adjustRightInd w:val="0"/>
        <w:spacing w:before="240" w:after="120"/>
        <w:jc w:val="both"/>
        <w:rPr>
          <w:rFonts w:ascii="Garamond" w:eastAsiaTheme="minorEastAsia" w:hAnsi="Garamond"/>
          <w:sz w:val="24"/>
          <w:szCs w:val="24"/>
          <w:lang w:eastAsia="zh-CN"/>
        </w:rPr>
      </w:pPr>
      <w:r w:rsidRPr="00802D4D">
        <w:rPr>
          <w:rStyle w:val="Stile4Carattere"/>
          <w:rFonts w:ascii="Garamond" w:hAnsi="Garamond"/>
          <w:sz w:val="24"/>
          <w:szCs w:val="24"/>
          <w:lang w:val="it-IT"/>
        </w:rPr>
        <w:t>PER LE CLASSI PRIME</w:t>
      </w:r>
      <w:r>
        <w:rPr>
          <w:rFonts w:ascii="Garamond" w:eastAsiaTheme="minorEastAsia" w:hAnsi="Garamond"/>
          <w:sz w:val="24"/>
          <w:szCs w:val="24"/>
          <w:lang w:eastAsia="zh-CN"/>
        </w:rPr>
        <w:t xml:space="preserve">: dovranno essere forniti ai piccoli alunni indicazioni giornaliere sull’operato da svolgere, attraverso materiale strutturato, di facile comprensione tenendo conto della ‘didattica in presenza’ e di cui sia possibile </w:t>
      </w:r>
      <w:r w:rsidR="00802D4D">
        <w:rPr>
          <w:rFonts w:ascii="Garamond" w:eastAsiaTheme="minorEastAsia" w:hAnsi="Garamond"/>
          <w:sz w:val="24"/>
          <w:szCs w:val="24"/>
          <w:lang w:eastAsia="zh-CN"/>
        </w:rPr>
        <w:t>restituire</w:t>
      </w:r>
      <w:r>
        <w:rPr>
          <w:rFonts w:ascii="Garamond" w:eastAsiaTheme="minorEastAsia" w:hAnsi="Garamond"/>
          <w:sz w:val="24"/>
          <w:szCs w:val="24"/>
          <w:lang w:eastAsia="zh-CN"/>
        </w:rPr>
        <w:t xml:space="preserve"> un feedback agli stessi studenti e alle loro Famiglie, in maniera da non interrompere la relazione educativa che si sta instaurando con le classi di nuovo ingresso nella primaria.</w:t>
      </w:r>
    </w:p>
    <w:p w14:paraId="51A2ADDA" w14:textId="6AAE21E9" w:rsidR="0043771B" w:rsidRDefault="0043771B" w:rsidP="00134C1C">
      <w:pPr>
        <w:autoSpaceDE w:val="0"/>
        <w:adjustRightInd w:val="0"/>
        <w:spacing w:before="240" w:after="120"/>
        <w:jc w:val="both"/>
        <w:rPr>
          <w:rFonts w:ascii="Garamond" w:eastAsiaTheme="minorEastAsia" w:hAnsi="Garamond"/>
          <w:sz w:val="24"/>
          <w:szCs w:val="24"/>
          <w:lang w:eastAsia="zh-CN"/>
        </w:rPr>
      </w:pPr>
      <w:r>
        <w:rPr>
          <w:rFonts w:ascii="Garamond" w:eastAsiaTheme="minorEastAsia" w:hAnsi="Garamond"/>
          <w:sz w:val="24"/>
          <w:szCs w:val="24"/>
          <w:lang w:eastAsia="zh-CN"/>
        </w:rPr>
        <w:t xml:space="preserve">Si suggerisce, inoltre, di rinforzare tale legame con almeno due collegamenti alla settimana, in orario concordato, preferibilmente all’interno della giornata scolastica. A titolo esemplificativo e non esaustivo, si indica anche la possibilità da parte del Docente di procedere ad auto -registrazione per la consegna del </w:t>
      </w:r>
      <w:r w:rsidR="00802D4D">
        <w:rPr>
          <w:rFonts w:ascii="Garamond" w:eastAsiaTheme="minorEastAsia" w:hAnsi="Garamond"/>
          <w:sz w:val="24"/>
          <w:szCs w:val="24"/>
          <w:lang w:eastAsia="zh-CN"/>
        </w:rPr>
        <w:t>materiale</w:t>
      </w:r>
      <w:r>
        <w:rPr>
          <w:rFonts w:ascii="Garamond" w:eastAsiaTheme="minorEastAsia" w:hAnsi="Garamond"/>
          <w:sz w:val="24"/>
          <w:szCs w:val="24"/>
          <w:lang w:eastAsia="zh-CN"/>
        </w:rPr>
        <w:t xml:space="preserve"> didattico da consultare in autonomia,</w:t>
      </w:r>
      <w:r w:rsidR="00802D4D">
        <w:rPr>
          <w:rFonts w:ascii="Garamond" w:eastAsiaTheme="minorEastAsia" w:hAnsi="Garamond"/>
          <w:sz w:val="24"/>
          <w:szCs w:val="24"/>
          <w:lang w:eastAsia="zh-CN"/>
        </w:rPr>
        <w:t xml:space="preserve"> al fine di associare il versante empatico a quello più propriamente formativo.</w:t>
      </w:r>
    </w:p>
    <w:p w14:paraId="4B92D36B" w14:textId="5AC583CA" w:rsidR="00802D4D" w:rsidRDefault="00802D4D" w:rsidP="00134C1C">
      <w:pPr>
        <w:autoSpaceDE w:val="0"/>
        <w:adjustRightInd w:val="0"/>
        <w:spacing w:before="240" w:after="120"/>
        <w:jc w:val="both"/>
        <w:rPr>
          <w:rFonts w:ascii="Garamond" w:eastAsiaTheme="minorEastAsia" w:hAnsi="Garamond"/>
          <w:sz w:val="24"/>
          <w:szCs w:val="24"/>
          <w:lang w:eastAsia="zh-CN"/>
        </w:rPr>
      </w:pPr>
    </w:p>
    <w:p w14:paraId="3B2E2212" w14:textId="6E975BB6" w:rsidR="00802D4D" w:rsidRDefault="00802D4D" w:rsidP="00802D4D">
      <w:pPr>
        <w:autoSpaceDE w:val="0"/>
        <w:adjustRightInd w:val="0"/>
        <w:spacing w:before="240" w:after="120"/>
        <w:jc w:val="both"/>
        <w:rPr>
          <w:rFonts w:ascii="Garamond" w:eastAsiaTheme="minorEastAsia" w:hAnsi="Garamond"/>
          <w:sz w:val="24"/>
          <w:szCs w:val="24"/>
          <w:lang w:eastAsia="zh-CN"/>
        </w:rPr>
      </w:pPr>
      <w:r>
        <w:rPr>
          <w:rStyle w:val="Stile4Carattere"/>
          <w:rFonts w:ascii="Garamond" w:hAnsi="Garamond"/>
          <w:sz w:val="24"/>
          <w:szCs w:val="24"/>
          <w:lang w:val="it-IT"/>
        </w:rPr>
        <w:t>Dalle classi seconde alle classi V</w:t>
      </w:r>
      <w:r>
        <w:rPr>
          <w:rFonts w:ascii="Garamond" w:eastAsiaTheme="minorEastAsia" w:hAnsi="Garamond"/>
          <w:sz w:val="24"/>
          <w:szCs w:val="24"/>
          <w:lang w:eastAsia="zh-CN"/>
        </w:rPr>
        <w:t xml:space="preserve">: verranno organizzati almeno </w:t>
      </w:r>
      <w:proofErr w:type="gramStart"/>
      <w:r>
        <w:rPr>
          <w:rFonts w:ascii="Garamond" w:eastAsiaTheme="minorEastAsia" w:hAnsi="Garamond"/>
          <w:sz w:val="24"/>
          <w:szCs w:val="24"/>
          <w:lang w:eastAsia="zh-CN"/>
        </w:rPr>
        <w:t>10</w:t>
      </w:r>
      <w:proofErr w:type="gramEnd"/>
      <w:r>
        <w:rPr>
          <w:rFonts w:ascii="Garamond" w:eastAsiaTheme="minorEastAsia" w:hAnsi="Garamond"/>
          <w:sz w:val="24"/>
          <w:szCs w:val="24"/>
          <w:lang w:eastAsia="zh-CN"/>
        </w:rPr>
        <w:t xml:space="preserve"> moduli settimanali di lezioni ‘a distanza’, preferibilmente distribuiti nel corso delle giornate in maniera omogenea all’interno della giornata scolastica.</w:t>
      </w:r>
    </w:p>
    <w:p w14:paraId="2DF398E9" w14:textId="77777777" w:rsidR="00802D4D" w:rsidRDefault="00802D4D" w:rsidP="00802D4D">
      <w:pPr>
        <w:autoSpaceDE w:val="0"/>
        <w:adjustRightInd w:val="0"/>
        <w:spacing w:before="240" w:after="120"/>
        <w:jc w:val="both"/>
        <w:rPr>
          <w:rFonts w:ascii="Garamond" w:eastAsiaTheme="minorEastAsia" w:hAnsi="Garamond"/>
          <w:sz w:val="24"/>
          <w:szCs w:val="24"/>
          <w:lang w:eastAsia="zh-CN"/>
        </w:rPr>
      </w:pPr>
      <w:r>
        <w:rPr>
          <w:rFonts w:ascii="Garamond" w:eastAsiaTheme="minorEastAsia" w:hAnsi="Garamond"/>
          <w:sz w:val="24"/>
          <w:szCs w:val="24"/>
          <w:lang w:eastAsia="zh-CN"/>
        </w:rPr>
        <w:t>Sarà compito del singolo Team dei Docenti avvisare entro il pomeriggio precedente l’avvio della DDI le Famiglie sulla cadenza delle lezioni in streaming e sulla loro titolarità.</w:t>
      </w:r>
    </w:p>
    <w:p w14:paraId="665DC701" w14:textId="5689684A" w:rsidR="00802D4D" w:rsidRDefault="00802D4D" w:rsidP="00134C1C">
      <w:pPr>
        <w:autoSpaceDE w:val="0"/>
        <w:adjustRightInd w:val="0"/>
        <w:spacing w:before="240" w:after="120"/>
        <w:jc w:val="both"/>
        <w:rPr>
          <w:rFonts w:ascii="Garamond" w:eastAsiaTheme="minorEastAsia" w:hAnsi="Garamond"/>
          <w:sz w:val="24"/>
          <w:szCs w:val="24"/>
          <w:lang w:eastAsia="zh-CN"/>
        </w:rPr>
      </w:pPr>
    </w:p>
    <w:p w14:paraId="7072B1AD" w14:textId="7D8A16EB" w:rsidR="00802D4D" w:rsidRPr="00802D4D" w:rsidRDefault="00802D4D" w:rsidP="00134C1C">
      <w:pPr>
        <w:autoSpaceDE w:val="0"/>
        <w:adjustRightInd w:val="0"/>
        <w:spacing w:before="240" w:after="120"/>
        <w:jc w:val="both"/>
        <w:rPr>
          <w:rFonts w:ascii="Garamond" w:eastAsiaTheme="minorEastAsia" w:hAnsi="Garamond"/>
          <w:i/>
          <w:iCs/>
          <w:sz w:val="24"/>
          <w:szCs w:val="24"/>
          <w:lang w:eastAsia="zh-CN"/>
        </w:rPr>
      </w:pPr>
      <w:r w:rsidRPr="00802D4D">
        <w:rPr>
          <w:rStyle w:val="Stile4Carattere"/>
          <w:rFonts w:ascii="Garamond" w:hAnsi="Garamond"/>
          <w:sz w:val="24"/>
          <w:szCs w:val="24"/>
          <w:lang w:val="it-IT"/>
        </w:rPr>
        <w:t xml:space="preserve">Per tutte le classi </w:t>
      </w:r>
      <w:r>
        <w:rPr>
          <w:rStyle w:val="Stile4Carattere"/>
          <w:rFonts w:ascii="Garamond" w:hAnsi="Garamond"/>
          <w:sz w:val="24"/>
          <w:szCs w:val="24"/>
          <w:lang w:val="it-IT"/>
        </w:rPr>
        <w:t>di primaria</w:t>
      </w:r>
      <w:r>
        <w:rPr>
          <w:rFonts w:ascii="Garamond" w:eastAsiaTheme="minorEastAsia" w:hAnsi="Garamond"/>
          <w:sz w:val="24"/>
          <w:szCs w:val="24"/>
          <w:lang w:eastAsia="zh-CN"/>
        </w:rPr>
        <w:t xml:space="preserve">, si sottolinea l’importanza di uno stacco temporale tra un collegamento e l’altro, almeno della durata </w:t>
      </w:r>
      <w:r w:rsidRPr="00B23AC1">
        <w:rPr>
          <w:rFonts w:ascii="Garamond" w:eastAsiaTheme="minorEastAsia" w:hAnsi="Garamond"/>
          <w:sz w:val="24"/>
          <w:szCs w:val="24"/>
          <w:lang w:eastAsia="zh-CN"/>
        </w:rPr>
        <w:t xml:space="preserve">di </w:t>
      </w:r>
      <w:r w:rsidR="00B23AC1">
        <w:rPr>
          <w:rFonts w:ascii="Garamond" w:eastAsiaTheme="minorEastAsia" w:hAnsi="Garamond"/>
          <w:sz w:val="24"/>
          <w:szCs w:val="24"/>
          <w:lang w:eastAsia="zh-CN"/>
        </w:rPr>
        <w:t>15</w:t>
      </w:r>
      <w:r w:rsidRPr="00B23AC1">
        <w:rPr>
          <w:rFonts w:ascii="Garamond" w:eastAsiaTheme="minorEastAsia" w:hAnsi="Garamond"/>
          <w:sz w:val="24"/>
          <w:szCs w:val="24"/>
          <w:lang w:eastAsia="zh-CN"/>
        </w:rPr>
        <w:t>’</w:t>
      </w:r>
      <w:r>
        <w:rPr>
          <w:rFonts w:ascii="Garamond" w:eastAsiaTheme="minorEastAsia" w:hAnsi="Garamond"/>
          <w:sz w:val="24"/>
          <w:szCs w:val="24"/>
          <w:lang w:eastAsia="zh-CN"/>
        </w:rPr>
        <w:t xml:space="preserve">, al fine di consentire agli alunni – e suggerendolo loro – </w:t>
      </w:r>
      <w:r w:rsidRPr="00802D4D">
        <w:rPr>
          <w:rFonts w:ascii="Garamond" w:eastAsiaTheme="minorEastAsia" w:hAnsi="Garamond"/>
          <w:i/>
          <w:iCs/>
          <w:sz w:val="24"/>
          <w:szCs w:val="24"/>
          <w:lang w:eastAsia="zh-CN"/>
        </w:rPr>
        <w:t>un riposo della vista e una buona sgambata verso la finestra aperta!</w:t>
      </w:r>
    </w:p>
    <w:p w14:paraId="0BCF60CF" w14:textId="4D38FD0E" w:rsidR="0043771B" w:rsidRDefault="00802D4D" w:rsidP="00134C1C">
      <w:pPr>
        <w:autoSpaceDE w:val="0"/>
        <w:adjustRightInd w:val="0"/>
        <w:spacing w:before="240" w:after="120"/>
        <w:jc w:val="both"/>
        <w:rPr>
          <w:rFonts w:ascii="Garamond" w:eastAsiaTheme="minorEastAsia" w:hAnsi="Garamond"/>
          <w:sz w:val="24"/>
          <w:szCs w:val="24"/>
          <w:lang w:eastAsia="zh-CN"/>
        </w:rPr>
      </w:pPr>
      <w:r>
        <w:rPr>
          <w:rFonts w:ascii="Garamond" w:eastAsiaTheme="minorEastAsia" w:hAnsi="Garamond"/>
          <w:sz w:val="24"/>
          <w:szCs w:val="24"/>
          <w:lang w:eastAsia="zh-CN"/>
        </w:rPr>
        <w:t>Si confida, inoltre, in una progettazione dei Team che t</w:t>
      </w:r>
      <w:r w:rsidR="00433AA7">
        <w:rPr>
          <w:rFonts w:ascii="Garamond" w:eastAsiaTheme="minorEastAsia" w:hAnsi="Garamond"/>
          <w:sz w:val="24"/>
          <w:szCs w:val="24"/>
          <w:lang w:eastAsia="zh-CN"/>
        </w:rPr>
        <w:t>e</w:t>
      </w:r>
      <w:r>
        <w:rPr>
          <w:rFonts w:ascii="Garamond" w:eastAsiaTheme="minorEastAsia" w:hAnsi="Garamond"/>
          <w:sz w:val="24"/>
          <w:szCs w:val="24"/>
          <w:lang w:eastAsia="zh-CN"/>
        </w:rPr>
        <w:t>nga conto di una turnazione delle diverse discipline/Docenti che si affacciano alla ‘diretta’, come sappiamo strumento di notevole ‘presa’ anche formativa sugli alunni.</w:t>
      </w:r>
    </w:p>
    <w:p w14:paraId="47CC2D85" w14:textId="7EFB18AF" w:rsidR="00802D4D" w:rsidRDefault="00802D4D" w:rsidP="00134C1C">
      <w:pPr>
        <w:autoSpaceDE w:val="0"/>
        <w:adjustRightInd w:val="0"/>
        <w:spacing w:before="240" w:after="120"/>
        <w:jc w:val="both"/>
        <w:rPr>
          <w:rFonts w:ascii="Garamond" w:eastAsiaTheme="minorEastAsia" w:hAnsi="Garamond"/>
          <w:sz w:val="24"/>
          <w:szCs w:val="24"/>
          <w:lang w:eastAsia="zh-CN"/>
        </w:rPr>
      </w:pPr>
    </w:p>
    <w:p w14:paraId="2EBBCFD8" w14:textId="77777777" w:rsidR="00134C1C" w:rsidRPr="00F1695A" w:rsidRDefault="00134C1C" w:rsidP="00134C1C">
      <w:pPr>
        <w:autoSpaceDE w:val="0"/>
        <w:adjustRightInd w:val="0"/>
        <w:spacing w:before="240" w:after="120"/>
        <w:jc w:val="both"/>
        <w:rPr>
          <w:rFonts w:ascii="Garamond" w:eastAsiaTheme="minorEastAsia" w:hAnsi="Garamond"/>
          <w:b/>
          <w:sz w:val="24"/>
          <w:szCs w:val="24"/>
          <w:lang w:eastAsia="zh-CN"/>
        </w:rPr>
      </w:pPr>
      <w:r w:rsidRPr="00F1695A">
        <w:rPr>
          <w:rStyle w:val="Stile4Carattere"/>
          <w:rFonts w:ascii="Garamond" w:hAnsi="Garamond"/>
          <w:b w:val="0"/>
          <w:bCs/>
          <w:sz w:val="24"/>
          <w:szCs w:val="24"/>
          <w:lang w:val="it-IT"/>
        </w:rPr>
        <w:t>Per le classi DI SCUOLA SECONDARIA DI I GRADO</w:t>
      </w:r>
      <w:r w:rsidRPr="00F1695A">
        <w:rPr>
          <w:rFonts w:ascii="Garamond" w:eastAsiaTheme="minorEastAsia" w:hAnsi="Garamond"/>
          <w:bCs/>
          <w:sz w:val="24"/>
          <w:szCs w:val="24"/>
          <w:lang w:eastAsia="zh-CN"/>
        </w:rPr>
        <w:t xml:space="preserve"> </w:t>
      </w:r>
      <w:r w:rsidRPr="00F1695A">
        <w:rPr>
          <w:rFonts w:ascii="Garamond" w:eastAsiaTheme="minorEastAsia" w:hAnsi="Garamond"/>
          <w:sz w:val="24"/>
          <w:szCs w:val="24"/>
          <w:lang w:eastAsia="zh-CN"/>
        </w:rPr>
        <w:t>si dispone una DDI di 30 moduli settimanali per tutte le classi, così distribuiti:</w:t>
      </w:r>
    </w:p>
    <w:tbl>
      <w:tblPr>
        <w:tblStyle w:val="Grigliatabella"/>
        <w:tblW w:w="10485" w:type="dxa"/>
        <w:jc w:val="center"/>
        <w:tblLook w:val="04A0" w:firstRow="1" w:lastRow="0" w:firstColumn="1" w:lastColumn="0" w:noHBand="0" w:noVBand="1"/>
      </w:tblPr>
      <w:tblGrid>
        <w:gridCol w:w="1276"/>
        <w:gridCol w:w="1534"/>
        <w:gridCol w:w="1535"/>
        <w:gridCol w:w="1535"/>
        <w:gridCol w:w="1535"/>
        <w:gridCol w:w="1511"/>
        <w:gridCol w:w="1559"/>
      </w:tblGrid>
      <w:tr w:rsidR="00134C1C" w:rsidRPr="00F1695A" w14:paraId="67126E5D" w14:textId="77777777" w:rsidTr="00802D4D">
        <w:trPr>
          <w:jc w:val="center"/>
        </w:trPr>
        <w:tc>
          <w:tcPr>
            <w:tcW w:w="1276" w:type="dxa"/>
            <w:tcBorders>
              <w:top w:val="single" w:sz="4" w:space="0" w:color="auto"/>
              <w:left w:val="single" w:sz="4" w:space="0" w:color="auto"/>
              <w:bottom w:val="single" w:sz="4" w:space="0" w:color="auto"/>
              <w:right w:val="single" w:sz="4" w:space="0" w:color="auto"/>
            </w:tcBorders>
          </w:tcPr>
          <w:p w14:paraId="762166BD" w14:textId="77777777" w:rsidR="00134C1C" w:rsidRPr="00F1695A" w:rsidRDefault="00134C1C" w:rsidP="007E1F55">
            <w:pPr>
              <w:pStyle w:val="NormaleWeb"/>
              <w:spacing w:before="0" w:after="0"/>
              <w:jc w:val="both"/>
              <w:rPr>
                <w:rFonts w:ascii="Garamond" w:eastAsiaTheme="minorEastAsia" w:hAnsi="Garamond"/>
              </w:rPr>
            </w:pPr>
          </w:p>
        </w:tc>
        <w:tc>
          <w:tcPr>
            <w:tcW w:w="1534" w:type="dxa"/>
            <w:tcBorders>
              <w:top w:val="single" w:sz="4" w:space="0" w:color="auto"/>
              <w:left w:val="single" w:sz="4" w:space="0" w:color="auto"/>
              <w:bottom w:val="single" w:sz="4" w:space="0" w:color="auto"/>
              <w:right w:val="single" w:sz="4" w:space="0" w:color="auto"/>
            </w:tcBorders>
            <w:hideMark/>
          </w:tcPr>
          <w:p w14:paraId="7A6F4642" w14:textId="77777777" w:rsidR="00134C1C" w:rsidRPr="00F1695A" w:rsidRDefault="00134C1C" w:rsidP="007E1F55">
            <w:pPr>
              <w:pStyle w:val="NormaleWeb"/>
              <w:spacing w:before="0" w:after="0"/>
              <w:jc w:val="center"/>
              <w:rPr>
                <w:rFonts w:ascii="Garamond" w:eastAsiaTheme="minorEastAsia" w:hAnsi="Garamond"/>
                <w:b/>
                <w:color w:val="C00000"/>
              </w:rPr>
            </w:pPr>
            <w:r w:rsidRPr="00F1695A">
              <w:rPr>
                <w:rFonts w:ascii="Garamond" w:eastAsiaTheme="minorEastAsia" w:hAnsi="Garamond"/>
                <w:b/>
                <w:color w:val="C00000"/>
              </w:rPr>
              <w:t>I ora</w:t>
            </w:r>
          </w:p>
        </w:tc>
        <w:tc>
          <w:tcPr>
            <w:tcW w:w="1535" w:type="dxa"/>
            <w:tcBorders>
              <w:top w:val="single" w:sz="4" w:space="0" w:color="auto"/>
              <w:left w:val="single" w:sz="4" w:space="0" w:color="auto"/>
              <w:bottom w:val="single" w:sz="4" w:space="0" w:color="auto"/>
              <w:right w:val="single" w:sz="4" w:space="0" w:color="auto"/>
            </w:tcBorders>
          </w:tcPr>
          <w:p w14:paraId="19E75DDF" w14:textId="77777777" w:rsidR="00134C1C" w:rsidRPr="00F1695A" w:rsidRDefault="00134C1C" w:rsidP="007E1F55">
            <w:pPr>
              <w:pStyle w:val="NormaleWeb"/>
              <w:spacing w:before="0" w:after="0"/>
              <w:jc w:val="center"/>
              <w:rPr>
                <w:rFonts w:ascii="Garamond" w:eastAsiaTheme="minorEastAsia" w:hAnsi="Garamond"/>
                <w:b/>
                <w:color w:val="C00000"/>
              </w:rPr>
            </w:pPr>
            <w:r w:rsidRPr="00F1695A">
              <w:rPr>
                <w:rFonts w:ascii="Garamond" w:eastAsiaTheme="minorEastAsia" w:hAnsi="Garamond"/>
                <w:b/>
                <w:color w:val="C00000"/>
              </w:rPr>
              <w:t>II ora</w:t>
            </w:r>
          </w:p>
        </w:tc>
        <w:tc>
          <w:tcPr>
            <w:tcW w:w="1535" w:type="dxa"/>
            <w:tcBorders>
              <w:top w:val="single" w:sz="4" w:space="0" w:color="auto"/>
              <w:left w:val="single" w:sz="4" w:space="0" w:color="auto"/>
              <w:bottom w:val="single" w:sz="4" w:space="0" w:color="auto"/>
              <w:right w:val="single" w:sz="4" w:space="0" w:color="auto"/>
            </w:tcBorders>
          </w:tcPr>
          <w:p w14:paraId="5C08EC48" w14:textId="77777777" w:rsidR="00134C1C" w:rsidRPr="00F1695A" w:rsidRDefault="00134C1C" w:rsidP="007E1F55">
            <w:pPr>
              <w:pStyle w:val="NormaleWeb"/>
              <w:spacing w:before="0" w:after="0"/>
              <w:jc w:val="center"/>
              <w:rPr>
                <w:rFonts w:ascii="Garamond" w:eastAsiaTheme="minorEastAsia" w:hAnsi="Garamond"/>
                <w:b/>
                <w:color w:val="C00000"/>
              </w:rPr>
            </w:pPr>
            <w:r w:rsidRPr="00F1695A">
              <w:rPr>
                <w:rFonts w:ascii="Garamond" w:eastAsiaTheme="minorEastAsia" w:hAnsi="Garamond"/>
                <w:b/>
                <w:color w:val="C00000"/>
              </w:rPr>
              <w:t>III ora</w:t>
            </w:r>
          </w:p>
        </w:tc>
        <w:tc>
          <w:tcPr>
            <w:tcW w:w="1535" w:type="dxa"/>
            <w:tcBorders>
              <w:top w:val="single" w:sz="4" w:space="0" w:color="auto"/>
              <w:left w:val="single" w:sz="4" w:space="0" w:color="auto"/>
              <w:bottom w:val="single" w:sz="4" w:space="0" w:color="auto"/>
              <w:right w:val="single" w:sz="4" w:space="0" w:color="auto"/>
            </w:tcBorders>
          </w:tcPr>
          <w:p w14:paraId="5D5D6FCE" w14:textId="77777777" w:rsidR="00134C1C" w:rsidRPr="00F1695A" w:rsidRDefault="00134C1C" w:rsidP="007E1F55">
            <w:pPr>
              <w:pStyle w:val="NormaleWeb"/>
              <w:spacing w:before="0" w:after="0"/>
              <w:jc w:val="center"/>
              <w:rPr>
                <w:rFonts w:ascii="Garamond" w:eastAsiaTheme="minorEastAsia" w:hAnsi="Garamond"/>
                <w:b/>
                <w:color w:val="C00000"/>
              </w:rPr>
            </w:pPr>
            <w:r w:rsidRPr="00F1695A">
              <w:rPr>
                <w:rFonts w:ascii="Garamond" w:eastAsiaTheme="minorEastAsia" w:hAnsi="Garamond"/>
                <w:b/>
                <w:color w:val="C00000"/>
              </w:rPr>
              <w:t>IV ora</w:t>
            </w:r>
          </w:p>
        </w:tc>
        <w:tc>
          <w:tcPr>
            <w:tcW w:w="1511" w:type="dxa"/>
            <w:tcBorders>
              <w:top w:val="single" w:sz="4" w:space="0" w:color="auto"/>
              <w:left w:val="single" w:sz="4" w:space="0" w:color="auto"/>
              <w:bottom w:val="single" w:sz="4" w:space="0" w:color="auto"/>
              <w:right w:val="single" w:sz="4" w:space="0" w:color="auto"/>
            </w:tcBorders>
          </w:tcPr>
          <w:p w14:paraId="64971005" w14:textId="77777777" w:rsidR="00134C1C" w:rsidRPr="00F1695A" w:rsidRDefault="00134C1C" w:rsidP="007E1F55">
            <w:pPr>
              <w:pStyle w:val="NormaleWeb"/>
              <w:spacing w:before="0" w:after="0"/>
              <w:jc w:val="center"/>
              <w:rPr>
                <w:rFonts w:ascii="Garamond" w:eastAsiaTheme="minorEastAsia" w:hAnsi="Garamond"/>
                <w:b/>
                <w:color w:val="C00000"/>
              </w:rPr>
            </w:pPr>
            <w:r w:rsidRPr="00F1695A">
              <w:rPr>
                <w:rFonts w:ascii="Garamond" w:eastAsiaTheme="minorEastAsia" w:hAnsi="Garamond"/>
                <w:b/>
                <w:color w:val="C00000"/>
              </w:rPr>
              <w:t>V ora</w:t>
            </w:r>
          </w:p>
        </w:tc>
        <w:tc>
          <w:tcPr>
            <w:tcW w:w="1559" w:type="dxa"/>
            <w:tcBorders>
              <w:top w:val="single" w:sz="4" w:space="0" w:color="auto"/>
              <w:left w:val="single" w:sz="4" w:space="0" w:color="auto"/>
              <w:bottom w:val="single" w:sz="4" w:space="0" w:color="auto"/>
              <w:right w:val="single" w:sz="4" w:space="0" w:color="auto"/>
            </w:tcBorders>
          </w:tcPr>
          <w:p w14:paraId="124E7606" w14:textId="77777777" w:rsidR="00134C1C" w:rsidRPr="00F1695A" w:rsidRDefault="00134C1C" w:rsidP="007E1F55">
            <w:pPr>
              <w:pStyle w:val="NormaleWeb"/>
              <w:spacing w:before="0" w:after="0"/>
              <w:jc w:val="center"/>
              <w:rPr>
                <w:rFonts w:ascii="Garamond" w:eastAsiaTheme="minorEastAsia" w:hAnsi="Garamond"/>
                <w:b/>
                <w:color w:val="C00000"/>
              </w:rPr>
            </w:pPr>
            <w:r w:rsidRPr="00F1695A">
              <w:rPr>
                <w:rFonts w:ascii="Garamond" w:eastAsiaTheme="minorEastAsia" w:hAnsi="Garamond"/>
                <w:b/>
                <w:color w:val="C00000"/>
              </w:rPr>
              <w:t>VI ora</w:t>
            </w:r>
          </w:p>
        </w:tc>
      </w:tr>
      <w:tr w:rsidR="00F1695A" w:rsidRPr="00F1695A" w14:paraId="7A067626" w14:textId="77777777" w:rsidTr="00802D4D">
        <w:trPr>
          <w:jc w:val="center"/>
        </w:trPr>
        <w:tc>
          <w:tcPr>
            <w:tcW w:w="1276" w:type="dxa"/>
            <w:tcBorders>
              <w:top w:val="single" w:sz="4" w:space="0" w:color="auto"/>
              <w:left w:val="single" w:sz="4" w:space="0" w:color="auto"/>
              <w:bottom w:val="single" w:sz="4" w:space="0" w:color="auto"/>
              <w:right w:val="single" w:sz="4" w:space="0" w:color="auto"/>
            </w:tcBorders>
          </w:tcPr>
          <w:p w14:paraId="4920C9BD" w14:textId="77777777" w:rsidR="00F1695A" w:rsidRPr="00F1695A" w:rsidRDefault="00F1695A" w:rsidP="00F1695A">
            <w:pPr>
              <w:pStyle w:val="NormaleWeb"/>
              <w:spacing w:before="0" w:after="0"/>
              <w:jc w:val="both"/>
              <w:rPr>
                <w:rFonts w:ascii="Garamond" w:eastAsiaTheme="minorEastAsia" w:hAnsi="Garamond"/>
              </w:rPr>
            </w:pPr>
            <w:r w:rsidRPr="00F1695A">
              <w:rPr>
                <w:rFonts w:ascii="Garamond" w:eastAsiaTheme="minorEastAsia" w:hAnsi="Garamond"/>
                <w:b/>
              </w:rPr>
              <w:t>Classi I</w:t>
            </w:r>
          </w:p>
        </w:tc>
        <w:tc>
          <w:tcPr>
            <w:tcW w:w="1534" w:type="dxa"/>
            <w:tcBorders>
              <w:top w:val="single" w:sz="4" w:space="0" w:color="auto"/>
              <w:left w:val="single" w:sz="4" w:space="0" w:color="auto"/>
              <w:bottom w:val="single" w:sz="4" w:space="0" w:color="auto"/>
              <w:right w:val="single" w:sz="4" w:space="0" w:color="auto"/>
            </w:tcBorders>
          </w:tcPr>
          <w:p w14:paraId="09E83D57" w14:textId="63A1B6BC" w:rsidR="00F1695A" w:rsidRPr="00F1695A" w:rsidRDefault="00F1695A" w:rsidP="00F1695A">
            <w:pPr>
              <w:pStyle w:val="NormaleWeb"/>
              <w:spacing w:before="0" w:after="0"/>
              <w:jc w:val="center"/>
              <w:rPr>
                <w:rFonts w:ascii="Garamond" w:eastAsiaTheme="minorEastAsia" w:hAnsi="Garamond"/>
                <w:b/>
                <w:color w:val="365F91" w:themeColor="accent1" w:themeShade="BF"/>
              </w:rPr>
            </w:pPr>
            <w:r w:rsidRPr="00F1695A">
              <w:rPr>
                <w:rFonts w:ascii="Garamond" w:eastAsiaTheme="minorEastAsia" w:hAnsi="Garamond"/>
              </w:rPr>
              <w:t>8.10 – 8.50</w:t>
            </w:r>
          </w:p>
        </w:tc>
        <w:tc>
          <w:tcPr>
            <w:tcW w:w="1535" w:type="dxa"/>
            <w:tcBorders>
              <w:top w:val="single" w:sz="4" w:space="0" w:color="auto"/>
              <w:left w:val="single" w:sz="4" w:space="0" w:color="auto"/>
              <w:bottom w:val="single" w:sz="4" w:space="0" w:color="auto"/>
              <w:right w:val="single" w:sz="4" w:space="0" w:color="auto"/>
            </w:tcBorders>
          </w:tcPr>
          <w:p w14:paraId="2D85F8BD" w14:textId="5F1B2053" w:rsidR="00F1695A" w:rsidRPr="00F1695A" w:rsidRDefault="00F1695A" w:rsidP="00F1695A">
            <w:pPr>
              <w:pStyle w:val="NormaleWeb"/>
              <w:spacing w:before="0" w:after="0"/>
              <w:jc w:val="center"/>
              <w:rPr>
                <w:rFonts w:ascii="Garamond" w:eastAsiaTheme="minorEastAsia" w:hAnsi="Garamond"/>
                <w:b/>
                <w:color w:val="365F91" w:themeColor="accent1" w:themeShade="BF"/>
              </w:rPr>
            </w:pPr>
            <w:r w:rsidRPr="00F1695A">
              <w:rPr>
                <w:rFonts w:ascii="Garamond" w:eastAsiaTheme="minorEastAsia" w:hAnsi="Garamond"/>
              </w:rPr>
              <w:t>9.10 – 9.50</w:t>
            </w:r>
          </w:p>
        </w:tc>
        <w:tc>
          <w:tcPr>
            <w:tcW w:w="1535" w:type="dxa"/>
            <w:tcBorders>
              <w:top w:val="single" w:sz="4" w:space="0" w:color="auto"/>
              <w:left w:val="single" w:sz="4" w:space="0" w:color="auto"/>
              <w:bottom w:val="single" w:sz="4" w:space="0" w:color="auto"/>
              <w:right w:val="single" w:sz="4" w:space="0" w:color="auto"/>
            </w:tcBorders>
          </w:tcPr>
          <w:p w14:paraId="07A4451A" w14:textId="7B2FDD17" w:rsidR="00F1695A" w:rsidRPr="00F1695A" w:rsidRDefault="00F1695A" w:rsidP="00F1695A">
            <w:pPr>
              <w:pStyle w:val="NormaleWeb"/>
              <w:spacing w:before="0" w:after="0"/>
              <w:jc w:val="center"/>
              <w:rPr>
                <w:rFonts w:ascii="Garamond" w:eastAsiaTheme="minorEastAsia" w:hAnsi="Garamond"/>
                <w:b/>
                <w:color w:val="365F91" w:themeColor="accent1" w:themeShade="BF"/>
              </w:rPr>
            </w:pPr>
            <w:r w:rsidRPr="00F1695A">
              <w:rPr>
                <w:rFonts w:ascii="Garamond" w:eastAsiaTheme="minorEastAsia" w:hAnsi="Garamond"/>
              </w:rPr>
              <w:t>10.10 – 10.50</w:t>
            </w:r>
          </w:p>
        </w:tc>
        <w:tc>
          <w:tcPr>
            <w:tcW w:w="1535" w:type="dxa"/>
            <w:tcBorders>
              <w:top w:val="single" w:sz="4" w:space="0" w:color="auto"/>
              <w:left w:val="single" w:sz="4" w:space="0" w:color="auto"/>
              <w:bottom w:val="single" w:sz="4" w:space="0" w:color="auto"/>
              <w:right w:val="single" w:sz="4" w:space="0" w:color="auto"/>
            </w:tcBorders>
          </w:tcPr>
          <w:p w14:paraId="43FBB323" w14:textId="46CD43B0" w:rsidR="00F1695A" w:rsidRPr="00F1695A" w:rsidRDefault="00F1695A" w:rsidP="00F1695A">
            <w:pPr>
              <w:pStyle w:val="NormaleWeb"/>
              <w:spacing w:before="0" w:after="0"/>
              <w:jc w:val="center"/>
              <w:rPr>
                <w:rFonts w:ascii="Garamond" w:eastAsiaTheme="minorEastAsia" w:hAnsi="Garamond"/>
                <w:b/>
                <w:color w:val="365F91" w:themeColor="accent1" w:themeShade="BF"/>
              </w:rPr>
            </w:pPr>
            <w:r w:rsidRPr="00F1695A">
              <w:rPr>
                <w:rFonts w:ascii="Garamond" w:eastAsiaTheme="minorEastAsia" w:hAnsi="Garamond"/>
              </w:rPr>
              <w:t>11.10 –11.50</w:t>
            </w:r>
          </w:p>
        </w:tc>
        <w:tc>
          <w:tcPr>
            <w:tcW w:w="1511" w:type="dxa"/>
            <w:tcBorders>
              <w:top w:val="single" w:sz="4" w:space="0" w:color="auto"/>
              <w:left w:val="single" w:sz="4" w:space="0" w:color="auto"/>
              <w:bottom w:val="single" w:sz="4" w:space="0" w:color="auto"/>
              <w:right w:val="single" w:sz="4" w:space="0" w:color="auto"/>
            </w:tcBorders>
          </w:tcPr>
          <w:p w14:paraId="2A142480" w14:textId="67FE6F88" w:rsidR="00F1695A" w:rsidRPr="00F1695A" w:rsidRDefault="00F1695A" w:rsidP="00F1695A">
            <w:pPr>
              <w:pStyle w:val="NormaleWeb"/>
              <w:spacing w:before="0" w:after="0"/>
              <w:jc w:val="center"/>
              <w:rPr>
                <w:rFonts w:ascii="Garamond" w:eastAsiaTheme="minorEastAsia" w:hAnsi="Garamond"/>
                <w:b/>
                <w:color w:val="365F91" w:themeColor="accent1" w:themeShade="BF"/>
              </w:rPr>
            </w:pPr>
            <w:r w:rsidRPr="00F1695A">
              <w:rPr>
                <w:rFonts w:ascii="Garamond" w:eastAsiaTheme="minorEastAsia" w:hAnsi="Garamond"/>
              </w:rPr>
              <w:t>12.10 – 12.50</w:t>
            </w:r>
          </w:p>
        </w:tc>
        <w:tc>
          <w:tcPr>
            <w:tcW w:w="1559" w:type="dxa"/>
            <w:tcBorders>
              <w:top w:val="single" w:sz="4" w:space="0" w:color="auto"/>
              <w:left w:val="single" w:sz="4" w:space="0" w:color="auto"/>
              <w:bottom w:val="single" w:sz="4" w:space="0" w:color="auto"/>
              <w:right w:val="single" w:sz="4" w:space="0" w:color="auto"/>
            </w:tcBorders>
          </w:tcPr>
          <w:p w14:paraId="61C913B8" w14:textId="1FAFDF9F" w:rsidR="00F1695A" w:rsidRPr="00F1695A" w:rsidRDefault="00F1695A" w:rsidP="00F1695A">
            <w:pPr>
              <w:pStyle w:val="NormaleWeb"/>
              <w:spacing w:before="0" w:after="0"/>
              <w:jc w:val="center"/>
              <w:rPr>
                <w:rFonts w:ascii="Garamond" w:eastAsiaTheme="minorEastAsia" w:hAnsi="Garamond"/>
                <w:b/>
                <w:color w:val="365F91" w:themeColor="accent1" w:themeShade="BF"/>
              </w:rPr>
            </w:pPr>
            <w:r w:rsidRPr="00F1695A">
              <w:rPr>
                <w:rFonts w:ascii="Garamond" w:eastAsiaTheme="minorEastAsia" w:hAnsi="Garamond"/>
              </w:rPr>
              <w:t>13.10 – 13.50</w:t>
            </w:r>
          </w:p>
        </w:tc>
      </w:tr>
      <w:tr w:rsidR="00F1695A" w:rsidRPr="00F1695A" w14:paraId="088E78CC" w14:textId="77777777" w:rsidTr="00802D4D">
        <w:trPr>
          <w:jc w:val="center"/>
        </w:trPr>
        <w:tc>
          <w:tcPr>
            <w:tcW w:w="1276" w:type="dxa"/>
            <w:tcBorders>
              <w:top w:val="single" w:sz="4" w:space="0" w:color="auto"/>
              <w:left w:val="single" w:sz="4" w:space="0" w:color="auto"/>
              <w:bottom w:val="single" w:sz="4" w:space="0" w:color="auto"/>
              <w:right w:val="single" w:sz="4" w:space="0" w:color="auto"/>
            </w:tcBorders>
          </w:tcPr>
          <w:p w14:paraId="64EF76C1" w14:textId="77777777" w:rsidR="00F1695A" w:rsidRPr="00F1695A" w:rsidRDefault="00F1695A" w:rsidP="00F1695A">
            <w:pPr>
              <w:pStyle w:val="NormaleWeb"/>
              <w:spacing w:before="0" w:after="0"/>
              <w:jc w:val="both"/>
              <w:rPr>
                <w:rFonts w:ascii="Garamond" w:eastAsiaTheme="minorEastAsia" w:hAnsi="Garamond"/>
                <w:b/>
              </w:rPr>
            </w:pPr>
            <w:r w:rsidRPr="00F1695A">
              <w:rPr>
                <w:rFonts w:ascii="Garamond" w:eastAsiaTheme="minorEastAsia" w:hAnsi="Garamond"/>
                <w:b/>
              </w:rPr>
              <w:t>Classi II</w:t>
            </w:r>
          </w:p>
        </w:tc>
        <w:tc>
          <w:tcPr>
            <w:tcW w:w="1534" w:type="dxa"/>
            <w:tcBorders>
              <w:top w:val="single" w:sz="4" w:space="0" w:color="auto"/>
              <w:left w:val="single" w:sz="4" w:space="0" w:color="auto"/>
              <w:bottom w:val="single" w:sz="4" w:space="0" w:color="auto"/>
              <w:right w:val="single" w:sz="4" w:space="0" w:color="auto"/>
            </w:tcBorders>
          </w:tcPr>
          <w:p w14:paraId="51ABBA21" w14:textId="5AF8E8ED" w:rsidR="00F1695A" w:rsidRPr="00F1695A" w:rsidRDefault="00F1695A" w:rsidP="00F1695A">
            <w:pPr>
              <w:pStyle w:val="NormaleWeb"/>
              <w:spacing w:before="0" w:after="0"/>
              <w:jc w:val="center"/>
              <w:rPr>
                <w:rFonts w:ascii="Garamond" w:eastAsiaTheme="minorEastAsia" w:hAnsi="Garamond"/>
              </w:rPr>
            </w:pPr>
            <w:r w:rsidRPr="00F1695A">
              <w:rPr>
                <w:rFonts w:ascii="Garamond" w:eastAsiaTheme="minorEastAsia" w:hAnsi="Garamond"/>
              </w:rPr>
              <w:t>8.10 – 8.50</w:t>
            </w:r>
          </w:p>
        </w:tc>
        <w:tc>
          <w:tcPr>
            <w:tcW w:w="1535" w:type="dxa"/>
            <w:tcBorders>
              <w:top w:val="single" w:sz="4" w:space="0" w:color="auto"/>
              <w:left w:val="single" w:sz="4" w:space="0" w:color="auto"/>
              <w:bottom w:val="single" w:sz="4" w:space="0" w:color="auto"/>
              <w:right w:val="single" w:sz="4" w:space="0" w:color="auto"/>
            </w:tcBorders>
          </w:tcPr>
          <w:p w14:paraId="44107308" w14:textId="76546B2B" w:rsidR="00F1695A" w:rsidRPr="00F1695A" w:rsidRDefault="00F1695A" w:rsidP="00F1695A">
            <w:pPr>
              <w:pStyle w:val="NormaleWeb"/>
              <w:spacing w:before="0" w:after="0"/>
              <w:jc w:val="center"/>
              <w:rPr>
                <w:rFonts w:ascii="Garamond" w:eastAsiaTheme="minorEastAsia" w:hAnsi="Garamond"/>
              </w:rPr>
            </w:pPr>
            <w:r w:rsidRPr="00F1695A">
              <w:rPr>
                <w:rFonts w:ascii="Garamond" w:eastAsiaTheme="minorEastAsia" w:hAnsi="Garamond"/>
              </w:rPr>
              <w:t>9.10 – 9.50</w:t>
            </w:r>
          </w:p>
        </w:tc>
        <w:tc>
          <w:tcPr>
            <w:tcW w:w="1535" w:type="dxa"/>
            <w:tcBorders>
              <w:top w:val="single" w:sz="4" w:space="0" w:color="auto"/>
              <w:left w:val="single" w:sz="4" w:space="0" w:color="auto"/>
              <w:bottom w:val="single" w:sz="4" w:space="0" w:color="auto"/>
              <w:right w:val="single" w:sz="4" w:space="0" w:color="auto"/>
            </w:tcBorders>
          </w:tcPr>
          <w:p w14:paraId="4619DB17" w14:textId="657D12A2" w:rsidR="00F1695A" w:rsidRPr="00F1695A" w:rsidRDefault="00F1695A" w:rsidP="00F1695A">
            <w:pPr>
              <w:pStyle w:val="NormaleWeb"/>
              <w:spacing w:before="0" w:after="0"/>
              <w:jc w:val="center"/>
              <w:rPr>
                <w:rFonts w:ascii="Garamond" w:eastAsiaTheme="minorEastAsia" w:hAnsi="Garamond"/>
              </w:rPr>
            </w:pPr>
            <w:r w:rsidRPr="00F1695A">
              <w:rPr>
                <w:rFonts w:ascii="Garamond" w:eastAsiaTheme="minorEastAsia" w:hAnsi="Garamond"/>
              </w:rPr>
              <w:t>10.10 – 10.50</w:t>
            </w:r>
          </w:p>
        </w:tc>
        <w:tc>
          <w:tcPr>
            <w:tcW w:w="1535" w:type="dxa"/>
            <w:tcBorders>
              <w:top w:val="single" w:sz="4" w:space="0" w:color="auto"/>
              <w:left w:val="single" w:sz="4" w:space="0" w:color="auto"/>
              <w:bottom w:val="single" w:sz="4" w:space="0" w:color="auto"/>
              <w:right w:val="single" w:sz="4" w:space="0" w:color="auto"/>
            </w:tcBorders>
          </w:tcPr>
          <w:p w14:paraId="68F6CB62" w14:textId="72CF0132" w:rsidR="00F1695A" w:rsidRPr="00F1695A" w:rsidRDefault="00F1695A" w:rsidP="00F1695A">
            <w:pPr>
              <w:pStyle w:val="NormaleWeb"/>
              <w:spacing w:before="0" w:after="0"/>
              <w:jc w:val="center"/>
              <w:rPr>
                <w:rFonts w:ascii="Garamond" w:eastAsiaTheme="minorEastAsia" w:hAnsi="Garamond"/>
              </w:rPr>
            </w:pPr>
            <w:r w:rsidRPr="00F1695A">
              <w:rPr>
                <w:rFonts w:ascii="Garamond" w:eastAsiaTheme="minorEastAsia" w:hAnsi="Garamond"/>
              </w:rPr>
              <w:t>11.10 –11.50</w:t>
            </w:r>
          </w:p>
        </w:tc>
        <w:tc>
          <w:tcPr>
            <w:tcW w:w="1511" w:type="dxa"/>
            <w:tcBorders>
              <w:top w:val="single" w:sz="4" w:space="0" w:color="auto"/>
              <w:left w:val="single" w:sz="4" w:space="0" w:color="auto"/>
              <w:bottom w:val="single" w:sz="4" w:space="0" w:color="auto"/>
              <w:right w:val="single" w:sz="4" w:space="0" w:color="auto"/>
            </w:tcBorders>
          </w:tcPr>
          <w:p w14:paraId="5EE55A1F" w14:textId="328B6213" w:rsidR="00F1695A" w:rsidRPr="00F1695A" w:rsidRDefault="00F1695A" w:rsidP="00F1695A">
            <w:pPr>
              <w:pStyle w:val="NormaleWeb"/>
              <w:spacing w:before="0" w:after="0"/>
              <w:jc w:val="center"/>
              <w:rPr>
                <w:rFonts w:ascii="Garamond" w:eastAsiaTheme="minorEastAsia" w:hAnsi="Garamond"/>
              </w:rPr>
            </w:pPr>
            <w:r w:rsidRPr="00F1695A">
              <w:rPr>
                <w:rFonts w:ascii="Garamond" w:eastAsiaTheme="minorEastAsia" w:hAnsi="Garamond"/>
              </w:rPr>
              <w:t>12.10 – 12.50</w:t>
            </w:r>
          </w:p>
        </w:tc>
        <w:tc>
          <w:tcPr>
            <w:tcW w:w="1559" w:type="dxa"/>
            <w:tcBorders>
              <w:top w:val="single" w:sz="4" w:space="0" w:color="auto"/>
              <w:left w:val="single" w:sz="4" w:space="0" w:color="auto"/>
              <w:bottom w:val="single" w:sz="4" w:space="0" w:color="auto"/>
              <w:right w:val="single" w:sz="4" w:space="0" w:color="auto"/>
            </w:tcBorders>
          </w:tcPr>
          <w:p w14:paraId="1FBF4A34" w14:textId="753EB2CB" w:rsidR="00F1695A" w:rsidRPr="00F1695A" w:rsidRDefault="00F1695A" w:rsidP="00F1695A">
            <w:pPr>
              <w:pStyle w:val="NormaleWeb"/>
              <w:spacing w:before="0" w:after="0"/>
              <w:jc w:val="center"/>
              <w:rPr>
                <w:rFonts w:ascii="Garamond" w:eastAsiaTheme="minorEastAsia" w:hAnsi="Garamond"/>
              </w:rPr>
            </w:pPr>
            <w:r w:rsidRPr="00F1695A">
              <w:rPr>
                <w:rFonts w:ascii="Garamond" w:eastAsiaTheme="minorEastAsia" w:hAnsi="Garamond"/>
              </w:rPr>
              <w:t>13.10 – 13.50</w:t>
            </w:r>
          </w:p>
        </w:tc>
      </w:tr>
      <w:tr w:rsidR="00F1695A" w:rsidRPr="00F1695A" w14:paraId="59DF51A2" w14:textId="77777777" w:rsidTr="00802D4D">
        <w:trPr>
          <w:jc w:val="center"/>
        </w:trPr>
        <w:tc>
          <w:tcPr>
            <w:tcW w:w="1276" w:type="dxa"/>
            <w:tcBorders>
              <w:top w:val="single" w:sz="4" w:space="0" w:color="auto"/>
              <w:left w:val="single" w:sz="4" w:space="0" w:color="auto"/>
              <w:bottom w:val="single" w:sz="4" w:space="0" w:color="auto"/>
              <w:right w:val="single" w:sz="4" w:space="0" w:color="auto"/>
            </w:tcBorders>
          </w:tcPr>
          <w:p w14:paraId="5CBCDDA9" w14:textId="77777777" w:rsidR="00F1695A" w:rsidRPr="00F1695A" w:rsidRDefault="00F1695A" w:rsidP="00F1695A">
            <w:pPr>
              <w:pStyle w:val="NormaleWeb"/>
              <w:spacing w:before="0" w:after="0"/>
              <w:jc w:val="both"/>
              <w:rPr>
                <w:rFonts w:ascii="Garamond" w:eastAsiaTheme="minorEastAsia" w:hAnsi="Garamond"/>
                <w:b/>
              </w:rPr>
            </w:pPr>
            <w:r w:rsidRPr="00F1695A">
              <w:rPr>
                <w:rFonts w:ascii="Garamond" w:eastAsiaTheme="minorEastAsia" w:hAnsi="Garamond"/>
                <w:b/>
              </w:rPr>
              <w:t>Classi III</w:t>
            </w:r>
          </w:p>
        </w:tc>
        <w:tc>
          <w:tcPr>
            <w:tcW w:w="1534" w:type="dxa"/>
            <w:tcBorders>
              <w:top w:val="single" w:sz="4" w:space="0" w:color="auto"/>
              <w:left w:val="single" w:sz="4" w:space="0" w:color="auto"/>
              <w:bottom w:val="single" w:sz="4" w:space="0" w:color="auto"/>
              <w:right w:val="single" w:sz="4" w:space="0" w:color="auto"/>
            </w:tcBorders>
          </w:tcPr>
          <w:p w14:paraId="54907509" w14:textId="0F4C562C" w:rsidR="00F1695A" w:rsidRPr="00F1695A" w:rsidRDefault="00F1695A" w:rsidP="00F1695A">
            <w:pPr>
              <w:pStyle w:val="NormaleWeb"/>
              <w:spacing w:before="0" w:after="0"/>
              <w:jc w:val="center"/>
              <w:rPr>
                <w:rFonts w:ascii="Garamond" w:eastAsiaTheme="minorEastAsia" w:hAnsi="Garamond"/>
              </w:rPr>
            </w:pPr>
            <w:r w:rsidRPr="00F1695A">
              <w:rPr>
                <w:rFonts w:ascii="Garamond" w:eastAsiaTheme="minorEastAsia" w:hAnsi="Garamond"/>
              </w:rPr>
              <w:t>8.10 – 8.50</w:t>
            </w:r>
          </w:p>
        </w:tc>
        <w:tc>
          <w:tcPr>
            <w:tcW w:w="1535" w:type="dxa"/>
            <w:tcBorders>
              <w:top w:val="single" w:sz="4" w:space="0" w:color="auto"/>
              <w:left w:val="single" w:sz="4" w:space="0" w:color="auto"/>
              <w:bottom w:val="single" w:sz="4" w:space="0" w:color="auto"/>
              <w:right w:val="single" w:sz="4" w:space="0" w:color="auto"/>
            </w:tcBorders>
          </w:tcPr>
          <w:p w14:paraId="44E6AF8A" w14:textId="5651754F" w:rsidR="00F1695A" w:rsidRPr="00F1695A" w:rsidRDefault="00F1695A" w:rsidP="00F1695A">
            <w:pPr>
              <w:pStyle w:val="NormaleWeb"/>
              <w:spacing w:before="0" w:after="0"/>
              <w:jc w:val="center"/>
              <w:rPr>
                <w:rFonts w:ascii="Garamond" w:eastAsiaTheme="minorEastAsia" w:hAnsi="Garamond"/>
              </w:rPr>
            </w:pPr>
            <w:r w:rsidRPr="00F1695A">
              <w:rPr>
                <w:rFonts w:ascii="Garamond" w:eastAsiaTheme="minorEastAsia" w:hAnsi="Garamond"/>
              </w:rPr>
              <w:t>9.10 – 9.50</w:t>
            </w:r>
          </w:p>
        </w:tc>
        <w:tc>
          <w:tcPr>
            <w:tcW w:w="1535" w:type="dxa"/>
            <w:tcBorders>
              <w:top w:val="single" w:sz="4" w:space="0" w:color="auto"/>
              <w:left w:val="single" w:sz="4" w:space="0" w:color="auto"/>
              <w:bottom w:val="single" w:sz="4" w:space="0" w:color="auto"/>
              <w:right w:val="single" w:sz="4" w:space="0" w:color="auto"/>
            </w:tcBorders>
          </w:tcPr>
          <w:p w14:paraId="60E90FBB" w14:textId="5116923C" w:rsidR="00F1695A" w:rsidRPr="00F1695A" w:rsidRDefault="00F1695A" w:rsidP="00F1695A">
            <w:pPr>
              <w:pStyle w:val="NormaleWeb"/>
              <w:spacing w:before="0" w:after="0"/>
              <w:jc w:val="center"/>
              <w:rPr>
                <w:rFonts w:ascii="Garamond" w:eastAsiaTheme="minorEastAsia" w:hAnsi="Garamond"/>
              </w:rPr>
            </w:pPr>
            <w:r w:rsidRPr="00F1695A">
              <w:rPr>
                <w:rFonts w:ascii="Garamond" w:eastAsiaTheme="minorEastAsia" w:hAnsi="Garamond"/>
              </w:rPr>
              <w:t>10.10 – 10.50</w:t>
            </w:r>
          </w:p>
        </w:tc>
        <w:tc>
          <w:tcPr>
            <w:tcW w:w="1535" w:type="dxa"/>
            <w:tcBorders>
              <w:top w:val="single" w:sz="4" w:space="0" w:color="auto"/>
              <w:left w:val="single" w:sz="4" w:space="0" w:color="auto"/>
              <w:bottom w:val="single" w:sz="4" w:space="0" w:color="auto"/>
              <w:right w:val="single" w:sz="4" w:space="0" w:color="auto"/>
            </w:tcBorders>
          </w:tcPr>
          <w:p w14:paraId="680D6787" w14:textId="7560DAC7" w:rsidR="00F1695A" w:rsidRPr="00F1695A" w:rsidRDefault="00F1695A" w:rsidP="00F1695A">
            <w:pPr>
              <w:pStyle w:val="NormaleWeb"/>
              <w:spacing w:before="0" w:after="0"/>
              <w:jc w:val="center"/>
              <w:rPr>
                <w:rFonts w:ascii="Garamond" w:eastAsiaTheme="minorEastAsia" w:hAnsi="Garamond"/>
              </w:rPr>
            </w:pPr>
            <w:r w:rsidRPr="00F1695A">
              <w:rPr>
                <w:rFonts w:ascii="Garamond" w:eastAsiaTheme="minorEastAsia" w:hAnsi="Garamond"/>
              </w:rPr>
              <w:t>11.10 –11.50</w:t>
            </w:r>
          </w:p>
        </w:tc>
        <w:tc>
          <w:tcPr>
            <w:tcW w:w="1511" w:type="dxa"/>
            <w:tcBorders>
              <w:top w:val="single" w:sz="4" w:space="0" w:color="auto"/>
              <w:left w:val="single" w:sz="4" w:space="0" w:color="auto"/>
              <w:bottom w:val="single" w:sz="4" w:space="0" w:color="auto"/>
              <w:right w:val="single" w:sz="4" w:space="0" w:color="auto"/>
            </w:tcBorders>
          </w:tcPr>
          <w:p w14:paraId="654983C7" w14:textId="21E62FC5" w:rsidR="00F1695A" w:rsidRPr="00F1695A" w:rsidRDefault="00F1695A" w:rsidP="00F1695A">
            <w:pPr>
              <w:pStyle w:val="NormaleWeb"/>
              <w:spacing w:before="0" w:after="0"/>
              <w:jc w:val="center"/>
              <w:rPr>
                <w:rFonts w:ascii="Garamond" w:eastAsiaTheme="minorEastAsia" w:hAnsi="Garamond"/>
              </w:rPr>
            </w:pPr>
            <w:r w:rsidRPr="00F1695A">
              <w:rPr>
                <w:rFonts w:ascii="Garamond" w:eastAsiaTheme="minorEastAsia" w:hAnsi="Garamond"/>
              </w:rPr>
              <w:t>12.10 – 12.50</w:t>
            </w:r>
          </w:p>
        </w:tc>
        <w:tc>
          <w:tcPr>
            <w:tcW w:w="1559" w:type="dxa"/>
            <w:tcBorders>
              <w:top w:val="single" w:sz="4" w:space="0" w:color="auto"/>
              <w:left w:val="single" w:sz="4" w:space="0" w:color="auto"/>
              <w:bottom w:val="single" w:sz="4" w:space="0" w:color="auto"/>
              <w:right w:val="single" w:sz="4" w:space="0" w:color="auto"/>
            </w:tcBorders>
          </w:tcPr>
          <w:p w14:paraId="50514C0C" w14:textId="5F17DED8" w:rsidR="00F1695A" w:rsidRPr="00F1695A" w:rsidRDefault="00F1695A" w:rsidP="00F1695A">
            <w:pPr>
              <w:pStyle w:val="NormaleWeb"/>
              <w:spacing w:before="0" w:after="0"/>
              <w:jc w:val="center"/>
              <w:rPr>
                <w:rFonts w:ascii="Garamond" w:eastAsiaTheme="minorEastAsia" w:hAnsi="Garamond"/>
              </w:rPr>
            </w:pPr>
            <w:r w:rsidRPr="00F1695A">
              <w:rPr>
                <w:rFonts w:ascii="Garamond" w:eastAsiaTheme="minorEastAsia" w:hAnsi="Garamond"/>
              </w:rPr>
              <w:t>13.10 – 13.50</w:t>
            </w:r>
          </w:p>
        </w:tc>
      </w:tr>
    </w:tbl>
    <w:p w14:paraId="674B958E" w14:textId="77777777" w:rsidR="00134C1C" w:rsidRPr="00FE7209" w:rsidRDefault="00134C1C" w:rsidP="00134C1C">
      <w:pPr>
        <w:pStyle w:val="NormaleWeb"/>
        <w:spacing w:before="0" w:after="0"/>
        <w:ind w:firstLine="720"/>
        <w:jc w:val="both"/>
        <w:rPr>
          <w:rFonts w:ascii="Century Gothic" w:eastAsiaTheme="minorEastAsia" w:hAnsi="Century Gothic"/>
          <w:sz w:val="21"/>
          <w:szCs w:val="21"/>
          <w:lang w:eastAsia="zh-CN"/>
        </w:rPr>
      </w:pPr>
    </w:p>
    <w:p w14:paraId="39D1F5DD" w14:textId="77777777" w:rsidR="00802D4D" w:rsidRPr="000E1906" w:rsidRDefault="00802D4D" w:rsidP="00802D4D">
      <w:pPr>
        <w:autoSpaceDE w:val="0"/>
        <w:adjustRightInd w:val="0"/>
        <w:spacing w:before="240"/>
        <w:jc w:val="both"/>
        <w:rPr>
          <w:rFonts w:ascii="Garamond" w:eastAsiaTheme="minorEastAsia" w:hAnsi="Garamond"/>
          <w:b/>
          <w:sz w:val="24"/>
          <w:szCs w:val="24"/>
          <w:lang w:eastAsia="zh-CN"/>
        </w:rPr>
      </w:pPr>
      <w:r w:rsidRPr="000E1906">
        <w:rPr>
          <w:rFonts w:ascii="Garamond" w:eastAsiaTheme="minorEastAsia" w:hAnsi="Garamond"/>
          <w:bCs/>
          <w:sz w:val="24"/>
          <w:szCs w:val="24"/>
          <w:lang w:eastAsia="zh-CN"/>
        </w:rPr>
        <w:t>La riduzione dell’unità oraria</w:t>
      </w:r>
      <w:r w:rsidRPr="000E1906">
        <w:rPr>
          <w:rFonts w:ascii="Garamond" w:eastAsiaTheme="minorEastAsia" w:hAnsi="Garamond"/>
          <w:sz w:val="24"/>
          <w:szCs w:val="24"/>
          <w:lang w:eastAsia="zh-CN"/>
        </w:rPr>
        <w:t xml:space="preserve"> osserva motivi di carattere didattico, legati ai processi di apprendimento delle studentesse e degli studenti, in quanto la didattica ‘a distanza’ non può essere intesa come una mera </w:t>
      </w:r>
      <w:r w:rsidRPr="000E1906">
        <w:rPr>
          <w:rFonts w:ascii="Garamond" w:eastAsiaTheme="minorEastAsia" w:hAnsi="Garamond"/>
          <w:sz w:val="24"/>
          <w:szCs w:val="24"/>
          <w:lang w:eastAsia="zh-CN"/>
        </w:rPr>
        <w:lastRenderedPageBreak/>
        <w:t xml:space="preserve">trasposizione online della didattica in presenza: è ovviamente evidente </w:t>
      </w:r>
      <w:r w:rsidRPr="000E1906">
        <w:rPr>
          <w:rFonts w:ascii="Garamond" w:eastAsiaTheme="minorEastAsia" w:hAnsi="Garamond"/>
          <w:bCs/>
          <w:sz w:val="24"/>
          <w:szCs w:val="24"/>
          <w:lang w:eastAsia="zh-CN"/>
        </w:rPr>
        <w:t>la necessità di salvaguardare, in rapporto alle ore da passare al computer, la salute e il benessere sia degli insegnanti che delle studentesse e degli studenti</w:t>
      </w:r>
      <w:r w:rsidRPr="000E1906">
        <w:rPr>
          <w:rFonts w:ascii="Garamond" w:eastAsiaTheme="minorEastAsia" w:hAnsi="Garamond"/>
          <w:sz w:val="24"/>
          <w:szCs w:val="24"/>
          <w:lang w:eastAsia="zh-CN"/>
        </w:rPr>
        <w:t xml:space="preserve">, in tal caso equiparabili per analogia ai lavoratori in smart </w:t>
      </w:r>
      <w:proofErr w:type="spellStart"/>
      <w:r w:rsidRPr="000E1906">
        <w:rPr>
          <w:rFonts w:ascii="Garamond" w:eastAsiaTheme="minorEastAsia" w:hAnsi="Garamond"/>
          <w:sz w:val="24"/>
          <w:szCs w:val="24"/>
          <w:lang w:eastAsia="zh-CN"/>
        </w:rPr>
        <w:t>working</w:t>
      </w:r>
      <w:proofErr w:type="spellEnd"/>
      <w:r w:rsidRPr="000E1906">
        <w:rPr>
          <w:rFonts w:ascii="Garamond" w:eastAsiaTheme="minorEastAsia" w:hAnsi="Garamond"/>
          <w:sz w:val="24"/>
          <w:szCs w:val="24"/>
          <w:lang w:eastAsia="zh-CN"/>
        </w:rPr>
        <w:t>.</w:t>
      </w:r>
    </w:p>
    <w:p w14:paraId="46D1ECB0" w14:textId="04029486" w:rsidR="00802D4D" w:rsidRPr="000E1906" w:rsidRDefault="00802D4D" w:rsidP="00802D4D">
      <w:pPr>
        <w:autoSpaceDE w:val="0"/>
        <w:adjustRightInd w:val="0"/>
        <w:jc w:val="both"/>
        <w:rPr>
          <w:rFonts w:ascii="Garamond" w:eastAsiaTheme="minorEastAsia" w:hAnsi="Garamond"/>
          <w:b/>
          <w:sz w:val="24"/>
          <w:szCs w:val="24"/>
          <w:lang w:eastAsia="zh-CN"/>
        </w:rPr>
      </w:pPr>
      <w:bookmarkStart w:id="1" w:name="_Hlk56005232"/>
      <w:bookmarkStart w:id="2" w:name="_Hlk56005816"/>
      <w:r w:rsidRPr="000E1906">
        <w:rPr>
          <w:rFonts w:ascii="Garamond" w:eastAsiaTheme="minorEastAsia" w:hAnsi="Garamond"/>
          <w:sz w:val="24"/>
          <w:szCs w:val="24"/>
          <w:lang w:eastAsia="zh-CN"/>
        </w:rPr>
        <w:t xml:space="preserve">I Docenti, in ogni modo, rinforzeranno il </w:t>
      </w:r>
      <w:r w:rsidRPr="000E1906">
        <w:rPr>
          <w:rFonts w:ascii="Garamond" w:eastAsiaTheme="minorEastAsia" w:hAnsi="Garamond"/>
          <w:bCs/>
          <w:sz w:val="24"/>
          <w:szCs w:val="24"/>
          <w:lang w:eastAsia="zh-CN"/>
        </w:rPr>
        <w:t xml:space="preserve">contatto didattico con gli studenti facendo pervenire materiale didattico strutturato </w:t>
      </w:r>
      <w:bookmarkEnd w:id="1"/>
      <w:r w:rsidRPr="000E1906">
        <w:rPr>
          <w:rFonts w:ascii="Garamond" w:eastAsiaTheme="minorEastAsia" w:hAnsi="Garamond"/>
          <w:bCs/>
          <w:sz w:val="24"/>
          <w:szCs w:val="24"/>
          <w:lang w:eastAsia="zh-CN"/>
        </w:rPr>
        <w:t xml:space="preserve">nell’area apposita del </w:t>
      </w:r>
      <w:r w:rsidRPr="00B46E06">
        <w:rPr>
          <w:rFonts w:ascii="Garamond" w:eastAsiaTheme="minorEastAsia" w:hAnsi="Garamond"/>
          <w:bCs/>
          <w:sz w:val="24"/>
          <w:szCs w:val="24"/>
          <w:lang w:eastAsia="zh-CN"/>
        </w:rPr>
        <w:t xml:space="preserve">registro </w:t>
      </w:r>
      <w:bookmarkEnd w:id="2"/>
      <w:r w:rsidR="004E598D" w:rsidRPr="00B46E06">
        <w:rPr>
          <w:rFonts w:ascii="Garamond" w:eastAsiaTheme="minorEastAsia" w:hAnsi="Garamond"/>
          <w:bCs/>
          <w:lang w:eastAsia="zh-CN"/>
        </w:rPr>
        <w:t xml:space="preserve">elettronico e/o </w:t>
      </w:r>
      <w:proofErr w:type="spellStart"/>
      <w:r w:rsidR="004E598D" w:rsidRPr="00B46E06">
        <w:rPr>
          <w:rFonts w:ascii="Garamond" w:eastAsiaTheme="minorEastAsia" w:hAnsi="Garamond"/>
          <w:bCs/>
          <w:lang w:eastAsia="zh-CN"/>
        </w:rPr>
        <w:t>Classroom</w:t>
      </w:r>
      <w:proofErr w:type="spellEnd"/>
      <w:r w:rsidR="00433AA7">
        <w:rPr>
          <w:rFonts w:ascii="Garamond" w:eastAsiaTheme="minorEastAsia" w:hAnsi="Garamond"/>
          <w:sz w:val="24"/>
          <w:szCs w:val="24"/>
          <w:lang w:eastAsia="zh-CN"/>
        </w:rPr>
        <w:t>.</w:t>
      </w:r>
      <w:r w:rsidRPr="000E1906">
        <w:rPr>
          <w:rFonts w:ascii="Garamond" w:eastAsiaTheme="minorEastAsia" w:hAnsi="Garamond"/>
          <w:sz w:val="24"/>
          <w:szCs w:val="24"/>
          <w:lang w:eastAsia="zh-CN"/>
        </w:rPr>
        <w:t xml:space="preserve"> Gli orari di ‘contatto, avranno la stessa titolarità dei Docenti definiti nell’orario definitivo di plesso, salvo eccezioni che andranno concordante con il Dirigente e preventivamente comunicate alle Famiglie.</w:t>
      </w:r>
    </w:p>
    <w:p w14:paraId="28570393" w14:textId="77777777" w:rsidR="009C0616" w:rsidRDefault="009C0616" w:rsidP="009C0616">
      <w:pPr>
        <w:autoSpaceDE w:val="0"/>
        <w:adjustRightInd w:val="0"/>
        <w:jc w:val="both"/>
        <w:rPr>
          <w:rFonts w:ascii="Garamond" w:eastAsiaTheme="minorEastAsia" w:hAnsi="Garamond"/>
          <w:sz w:val="24"/>
          <w:szCs w:val="24"/>
          <w:lang w:eastAsia="zh-CN"/>
        </w:rPr>
      </w:pPr>
      <w:r>
        <w:rPr>
          <w:rFonts w:ascii="Garamond" w:eastAsiaTheme="minorEastAsia" w:hAnsi="Garamond"/>
          <w:sz w:val="24"/>
          <w:szCs w:val="24"/>
          <w:lang w:eastAsia="zh-CN"/>
        </w:rPr>
        <w:t xml:space="preserve">Per gli alunni DVA, DSA, BES e fragili i Consigli di Classe avranno cura di stendere una progettazione e un intervento mirati. </w:t>
      </w:r>
    </w:p>
    <w:p w14:paraId="1AFE471C" w14:textId="77777777" w:rsidR="00802D4D" w:rsidRDefault="00802D4D" w:rsidP="00134C1C">
      <w:pPr>
        <w:autoSpaceDE w:val="0"/>
        <w:adjustRightInd w:val="0"/>
        <w:jc w:val="both"/>
        <w:rPr>
          <w:rFonts w:ascii="Century Gothic" w:eastAsiaTheme="minorEastAsia" w:hAnsi="Century Gothic"/>
          <w:b/>
          <w:sz w:val="21"/>
          <w:szCs w:val="21"/>
          <w:lang w:eastAsia="zh-CN"/>
        </w:rPr>
      </w:pPr>
    </w:p>
    <w:p w14:paraId="50892D59" w14:textId="18E98B81" w:rsidR="00134C1C" w:rsidRPr="00A411BD" w:rsidRDefault="000E1906" w:rsidP="00134C1C">
      <w:pPr>
        <w:pStyle w:val="Titolo2"/>
        <w:rPr>
          <w:rStyle w:val="Stile4Carattere"/>
          <w:rFonts w:ascii="Garamond" w:hAnsi="Garamond"/>
          <w:b w:val="0"/>
          <w:bCs/>
          <w:sz w:val="24"/>
          <w:szCs w:val="24"/>
          <w:lang w:val="it-IT"/>
        </w:rPr>
      </w:pPr>
      <w:r w:rsidRPr="00A411BD">
        <w:rPr>
          <w:rStyle w:val="Stile4Carattere"/>
          <w:rFonts w:ascii="Garamond" w:hAnsi="Garamond"/>
          <w:b w:val="0"/>
          <w:bCs/>
          <w:sz w:val="24"/>
          <w:szCs w:val="24"/>
          <w:lang w:val="it-IT"/>
        </w:rPr>
        <w:t>CASO B</w:t>
      </w:r>
    </w:p>
    <w:p w14:paraId="399D88F2" w14:textId="02AA9306" w:rsidR="00134C1C" w:rsidRDefault="00134C1C" w:rsidP="00134C1C">
      <w:pPr>
        <w:autoSpaceDE w:val="0"/>
        <w:adjustRightInd w:val="0"/>
        <w:spacing w:before="240" w:after="120"/>
        <w:jc w:val="both"/>
        <w:rPr>
          <w:rFonts w:ascii="Garamond" w:eastAsiaTheme="minorEastAsia" w:hAnsi="Garamond"/>
          <w:sz w:val="24"/>
          <w:szCs w:val="24"/>
          <w:lang w:eastAsia="zh-CN"/>
        </w:rPr>
      </w:pPr>
      <w:r w:rsidRPr="000E1906">
        <w:rPr>
          <w:rStyle w:val="Stile4Carattere"/>
          <w:rFonts w:ascii="Garamond" w:hAnsi="Garamond"/>
          <w:b w:val="0"/>
          <w:bCs/>
          <w:sz w:val="24"/>
          <w:szCs w:val="24"/>
          <w:lang w:val="it-IT"/>
        </w:rPr>
        <w:t>Per le classi della Scuola Primaria</w:t>
      </w:r>
      <w:r w:rsidRPr="000E1906">
        <w:rPr>
          <w:rFonts w:ascii="Garamond" w:eastAsiaTheme="minorEastAsia" w:hAnsi="Garamond"/>
          <w:sz w:val="24"/>
          <w:szCs w:val="24"/>
          <w:lang w:eastAsia="zh-CN"/>
        </w:rPr>
        <w:t>, si dispone una DDI così organizzata:</w:t>
      </w:r>
    </w:p>
    <w:p w14:paraId="64D70A05" w14:textId="01D7920E" w:rsidR="00B23AC1" w:rsidRDefault="00F100DE" w:rsidP="00134C1C">
      <w:pPr>
        <w:autoSpaceDE w:val="0"/>
        <w:adjustRightInd w:val="0"/>
        <w:spacing w:before="240" w:after="120"/>
        <w:jc w:val="both"/>
        <w:rPr>
          <w:rFonts w:ascii="Garamond" w:eastAsiaTheme="minorEastAsia" w:hAnsi="Garamond"/>
          <w:bCs/>
          <w:sz w:val="24"/>
          <w:szCs w:val="24"/>
          <w:lang w:eastAsia="zh-CN"/>
        </w:rPr>
      </w:pPr>
      <w:r w:rsidRPr="000F173B">
        <w:rPr>
          <w:rFonts w:ascii="Garamond" w:eastAsiaTheme="minorEastAsia" w:hAnsi="Garamond"/>
          <w:sz w:val="24"/>
          <w:szCs w:val="24"/>
          <w:lang w:eastAsia="zh-CN"/>
        </w:rPr>
        <w:t xml:space="preserve">I Docenti, in ogni modo, rinforzeranno il </w:t>
      </w:r>
      <w:r w:rsidRPr="000F173B">
        <w:rPr>
          <w:rFonts w:ascii="Garamond" w:eastAsiaTheme="minorEastAsia" w:hAnsi="Garamond"/>
          <w:bCs/>
          <w:sz w:val="24"/>
          <w:szCs w:val="24"/>
          <w:lang w:eastAsia="zh-CN"/>
        </w:rPr>
        <w:t>contatto didattico con gli studenti facendo pervenire materiale didattico strutturato</w:t>
      </w:r>
      <w:r w:rsidR="000F173B">
        <w:rPr>
          <w:rFonts w:ascii="Garamond" w:eastAsiaTheme="minorEastAsia" w:hAnsi="Garamond"/>
          <w:bCs/>
          <w:sz w:val="24"/>
          <w:szCs w:val="24"/>
          <w:lang w:eastAsia="zh-CN"/>
        </w:rPr>
        <w:t>, anche attraverso mail istituzionale e registro elettronico.</w:t>
      </w:r>
    </w:p>
    <w:p w14:paraId="2473F69D" w14:textId="37FAB1F8" w:rsidR="00E51A37" w:rsidRPr="00E51A37" w:rsidRDefault="00E51A37" w:rsidP="00E51A37">
      <w:pPr>
        <w:autoSpaceDE w:val="0"/>
        <w:adjustRightInd w:val="0"/>
        <w:spacing w:before="240" w:after="120"/>
        <w:jc w:val="both"/>
        <w:rPr>
          <w:rFonts w:ascii="Garamond" w:eastAsiaTheme="minorEastAsia" w:hAnsi="Garamond"/>
          <w:bCs/>
          <w:sz w:val="24"/>
          <w:szCs w:val="24"/>
          <w:lang w:eastAsia="zh-CN"/>
        </w:rPr>
      </w:pPr>
      <w:r w:rsidRPr="00E51A37">
        <w:rPr>
          <w:rFonts w:ascii="Garamond" w:eastAsiaTheme="minorEastAsia" w:hAnsi="Garamond"/>
          <w:bCs/>
          <w:sz w:val="24"/>
          <w:szCs w:val="24"/>
          <w:lang w:eastAsia="zh-CN"/>
        </w:rPr>
        <w:t>I Docenti raggiungeranno l’alunno/gli alunni una o più volte la settimana in videochiamata in</w:t>
      </w:r>
      <w:r w:rsidR="00195CC3">
        <w:rPr>
          <w:rFonts w:ascii="Garamond" w:eastAsiaTheme="minorEastAsia" w:hAnsi="Garamond"/>
          <w:bCs/>
          <w:sz w:val="24"/>
          <w:szCs w:val="24"/>
          <w:lang w:eastAsia="zh-CN"/>
        </w:rPr>
        <w:t>di</w:t>
      </w:r>
      <w:r w:rsidRPr="00E51A37">
        <w:rPr>
          <w:rFonts w:ascii="Garamond" w:eastAsiaTheme="minorEastAsia" w:hAnsi="Garamond"/>
          <w:bCs/>
          <w:sz w:val="24"/>
          <w:szCs w:val="24"/>
          <w:lang w:eastAsia="zh-CN"/>
        </w:rPr>
        <w:t>viduale/di gruppo in base alla numerosità degli assenti in classe, all’età e alle necessità organizzative della didattica in presenza.</w:t>
      </w:r>
      <w:r w:rsidR="00A80EC7">
        <w:rPr>
          <w:rFonts w:ascii="Garamond" w:eastAsiaTheme="minorEastAsia" w:hAnsi="Garamond"/>
          <w:bCs/>
          <w:sz w:val="24"/>
          <w:szCs w:val="24"/>
          <w:lang w:eastAsia="zh-CN"/>
        </w:rPr>
        <w:t xml:space="preserve">  Qualora le condizioni lo permettessero i Docenti potranno proporre il collegamento con la lezione in presenza. </w:t>
      </w:r>
    </w:p>
    <w:p w14:paraId="0FC8AE9E" w14:textId="77777777" w:rsidR="00E51A37" w:rsidRPr="00E51A37" w:rsidRDefault="00E51A37" w:rsidP="00E51A37">
      <w:pPr>
        <w:autoSpaceDE w:val="0"/>
        <w:adjustRightInd w:val="0"/>
        <w:spacing w:before="240" w:after="0"/>
        <w:jc w:val="both"/>
        <w:rPr>
          <w:rFonts w:ascii="Garamond" w:eastAsiaTheme="minorEastAsia" w:hAnsi="Garamond"/>
          <w:bCs/>
          <w:sz w:val="24"/>
          <w:szCs w:val="24"/>
          <w:lang w:eastAsia="zh-CN"/>
        </w:rPr>
      </w:pPr>
      <w:r w:rsidRPr="00E51A37">
        <w:rPr>
          <w:rFonts w:ascii="Garamond" w:eastAsiaTheme="minorEastAsia" w:hAnsi="Garamond"/>
          <w:bCs/>
          <w:sz w:val="24"/>
          <w:szCs w:val="24"/>
          <w:lang w:eastAsia="zh-CN"/>
        </w:rPr>
        <w:t>La vera e propria Didattica a Distanza con videolezioni verrà attivata solo nel caso di 30% di alunni assenti sul totale della classe.</w:t>
      </w:r>
    </w:p>
    <w:p w14:paraId="0DCA098F" w14:textId="77777777" w:rsidR="00263A40" w:rsidRPr="00F100DE" w:rsidRDefault="00263A40" w:rsidP="00134C1C">
      <w:pPr>
        <w:autoSpaceDE w:val="0"/>
        <w:adjustRightInd w:val="0"/>
        <w:spacing w:before="240" w:after="120"/>
        <w:jc w:val="both"/>
        <w:rPr>
          <w:rFonts w:ascii="Garamond" w:eastAsiaTheme="minorEastAsia" w:hAnsi="Garamond"/>
          <w:b/>
          <w:color w:val="FF0000"/>
          <w:sz w:val="24"/>
          <w:szCs w:val="24"/>
          <w:lang w:eastAsia="zh-CN"/>
        </w:rPr>
      </w:pPr>
    </w:p>
    <w:p w14:paraId="15B511B2" w14:textId="77777777" w:rsidR="00134C1C" w:rsidRPr="000E1906" w:rsidRDefault="00134C1C" w:rsidP="00134C1C">
      <w:pPr>
        <w:autoSpaceDE w:val="0"/>
        <w:adjustRightInd w:val="0"/>
        <w:spacing w:before="240" w:after="120"/>
        <w:jc w:val="both"/>
        <w:rPr>
          <w:rFonts w:ascii="Garamond" w:eastAsiaTheme="minorEastAsia" w:hAnsi="Garamond"/>
          <w:b/>
          <w:sz w:val="24"/>
          <w:szCs w:val="24"/>
          <w:lang w:eastAsia="zh-CN"/>
        </w:rPr>
      </w:pPr>
      <w:r w:rsidRPr="000E1906">
        <w:rPr>
          <w:rStyle w:val="Stile4Carattere"/>
          <w:rFonts w:ascii="Garamond" w:hAnsi="Garamond"/>
          <w:b w:val="0"/>
          <w:bCs/>
          <w:sz w:val="24"/>
          <w:szCs w:val="24"/>
          <w:lang w:val="it-IT"/>
        </w:rPr>
        <w:t>Per le classi DI SCUOLA SECONDARIA DI I GRADO</w:t>
      </w:r>
      <w:r w:rsidRPr="000E1906">
        <w:rPr>
          <w:rFonts w:ascii="Garamond" w:eastAsiaTheme="minorEastAsia" w:hAnsi="Garamond"/>
          <w:bCs/>
          <w:sz w:val="24"/>
          <w:szCs w:val="24"/>
          <w:lang w:eastAsia="zh-CN"/>
        </w:rPr>
        <w:t xml:space="preserve"> </w:t>
      </w:r>
      <w:r w:rsidRPr="000E1906">
        <w:rPr>
          <w:rFonts w:ascii="Garamond" w:eastAsiaTheme="minorEastAsia" w:hAnsi="Garamond"/>
          <w:sz w:val="24"/>
          <w:szCs w:val="24"/>
          <w:lang w:eastAsia="zh-CN"/>
        </w:rPr>
        <w:t>si dispone una DDI così organizzata:</w:t>
      </w:r>
    </w:p>
    <w:p w14:paraId="61D26EE9" w14:textId="59C55194" w:rsidR="00B61716" w:rsidRDefault="00F100DE" w:rsidP="00B61716">
      <w:pPr>
        <w:pStyle w:val="NormaleWeb"/>
        <w:spacing w:before="0" w:after="0"/>
        <w:jc w:val="both"/>
        <w:rPr>
          <w:rFonts w:ascii="Garamond" w:eastAsiaTheme="minorEastAsia" w:hAnsi="Garamond"/>
          <w:bCs/>
          <w:lang w:eastAsia="zh-CN"/>
        </w:rPr>
      </w:pPr>
      <w:r w:rsidRPr="00B61716">
        <w:rPr>
          <w:rFonts w:ascii="Garamond" w:eastAsiaTheme="minorEastAsia" w:hAnsi="Garamond"/>
          <w:lang w:eastAsia="zh-CN"/>
        </w:rPr>
        <w:t xml:space="preserve">I Docenti, in ogni modo, rinforzeranno il </w:t>
      </w:r>
      <w:r w:rsidRPr="00B61716">
        <w:rPr>
          <w:rFonts w:ascii="Garamond" w:eastAsiaTheme="minorEastAsia" w:hAnsi="Garamond"/>
          <w:bCs/>
          <w:lang w:eastAsia="zh-CN"/>
        </w:rPr>
        <w:t>contatto didattico con gli studenti facendo pervenire materiale didattico strutturato nell’area apposita del registro elettronic</w:t>
      </w:r>
      <w:r w:rsidR="00B61716">
        <w:rPr>
          <w:rFonts w:ascii="Garamond" w:eastAsiaTheme="minorEastAsia" w:hAnsi="Garamond"/>
          <w:bCs/>
          <w:lang w:eastAsia="zh-CN"/>
        </w:rPr>
        <w:t>o</w:t>
      </w:r>
      <w:r w:rsidR="000F173B">
        <w:rPr>
          <w:rFonts w:ascii="Garamond" w:eastAsiaTheme="minorEastAsia" w:hAnsi="Garamond"/>
          <w:bCs/>
          <w:lang w:eastAsia="zh-CN"/>
        </w:rPr>
        <w:t xml:space="preserve"> e/o </w:t>
      </w:r>
      <w:proofErr w:type="spellStart"/>
      <w:r w:rsidR="000F173B">
        <w:rPr>
          <w:rFonts w:ascii="Garamond" w:eastAsiaTheme="minorEastAsia" w:hAnsi="Garamond"/>
          <w:bCs/>
          <w:lang w:eastAsia="zh-CN"/>
        </w:rPr>
        <w:t>Classroom</w:t>
      </w:r>
      <w:proofErr w:type="spellEnd"/>
      <w:r w:rsidR="000F173B">
        <w:rPr>
          <w:rFonts w:ascii="Garamond" w:eastAsiaTheme="minorEastAsia" w:hAnsi="Garamond"/>
          <w:bCs/>
          <w:lang w:eastAsia="zh-CN"/>
        </w:rPr>
        <w:t>.</w:t>
      </w:r>
    </w:p>
    <w:p w14:paraId="5294C3F4" w14:textId="77777777" w:rsidR="00B61716" w:rsidRDefault="00B61716" w:rsidP="00B61716">
      <w:pPr>
        <w:pStyle w:val="NormaleWeb"/>
        <w:spacing w:before="0" w:after="0"/>
        <w:jc w:val="both"/>
        <w:rPr>
          <w:rFonts w:ascii="Garamond" w:eastAsiaTheme="minorEastAsia" w:hAnsi="Garamond"/>
          <w:bCs/>
          <w:lang w:eastAsia="zh-CN"/>
        </w:rPr>
      </w:pPr>
    </w:p>
    <w:p w14:paraId="37A7FCA4" w14:textId="77777777" w:rsidR="000F173B" w:rsidRDefault="00B61716" w:rsidP="00B61716">
      <w:pPr>
        <w:pStyle w:val="NormaleWeb"/>
        <w:spacing w:before="0" w:after="0"/>
        <w:jc w:val="both"/>
        <w:rPr>
          <w:rFonts w:ascii="Garamond" w:eastAsiaTheme="minorEastAsia" w:hAnsi="Garamond"/>
          <w:lang w:eastAsia="zh-CN"/>
        </w:rPr>
      </w:pPr>
      <w:r w:rsidRPr="00B61716">
        <w:rPr>
          <w:rFonts w:ascii="Garamond" w:eastAsiaTheme="minorEastAsia" w:hAnsi="Garamond"/>
          <w:lang w:eastAsia="zh-CN"/>
        </w:rPr>
        <w:t xml:space="preserve">Durante la mattinata sarà garantito un collegamento con la classe su piattaforma G-Suite, che sarà comunicato all’alunno tramite mail istituzionale. </w:t>
      </w:r>
    </w:p>
    <w:p w14:paraId="10205909" w14:textId="6FC019BB" w:rsidR="00B61716" w:rsidRPr="00B61716" w:rsidRDefault="000F173B" w:rsidP="00B61716">
      <w:pPr>
        <w:pStyle w:val="NormaleWeb"/>
        <w:spacing w:before="0" w:after="0"/>
        <w:jc w:val="both"/>
        <w:rPr>
          <w:rFonts w:ascii="Garamond" w:eastAsiaTheme="minorEastAsia" w:hAnsi="Garamond"/>
          <w:bCs/>
          <w:lang w:eastAsia="zh-CN"/>
        </w:rPr>
      </w:pPr>
      <w:r>
        <w:rPr>
          <w:rFonts w:ascii="Garamond" w:eastAsiaTheme="minorEastAsia" w:hAnsi="Garamond"/>
          <w:lang w:eastAsia="zh-CN"/>
        </w:rPr>
        <w:t>Il Consiglio di Classe si riserverà di proporre all’alunno contatti pomeridiani in caso di bisogni specifici.</w:t>
      </w:r>
    </w:p>
    <w:p w14:paraId="7046713A" w14:textId="77777777" w:rsidR="00F100DE" w:rsidRPr="00F100DE" w:rsidRDefault="00F100DE" w:rsidP="00F100DE">
      <w:pPr>
        <w:pStyle w:val="NormaleWeb"/>
        <w:spacing w:before="0" w:after="0"/>
        <w:jc w:val="both"/>
        <w:rPr>
          <w:rFonts w:ascii="Garamond" w:eastAsiaTheme="minorEastAsia" w:hAnsi="Garamond"/>
          <w:color w:val="FF0000"/>
          <w:lang w:eastAsia="zh-CN"/>
        </w:rPr>
      </w:pPr>
    </w:p>
    <w:p w14:paraId="060529A0" w14:textId="0F1A8737" w:rsidR="00C7582C" w:rsidRPr="00B23AC1" w:rsidRDefault="00C7582C" w:rsidP="00C7582C">
      <w:pPr>
        <w:pStyle w:val="NormaleWeb"/>
        <w:spacing w:before="0" w:after="0"/>
        <w:jc w:val="both"/>
        <w:rPr>
          <w:rFonts w:ascii="Century Gothic" w:eastAsia="MS Mincho" w:hAnsi="Century Gothic"/>
          <w:bCs/>
          <w:i/>
          <w:iCs/>
          <w:sz w:val="21"/>
          <w:szCs w:val="21"/>
          <w:highlight w:val="yellow"/>
          <w:lang w:eastAsia="zh-CN"/>
        </w:rPr>
      </w:pPr>
    </w:p>
    <w:p w14:paraId="3783D041" w14:textId="2D30F7F1" w:rsidR="000F173B" w:rsidRDefault="000F173B" w:rsidP="000E1906">
      <w:pPr>
        <w:autoSpaceDE w:val="0"/>
        <w:adjustRightInd w:val="0"/>
        <w:jc w:val="both"/>
        <w:rPr>
          <w:rFonts w:ascii="Garamond" w:eastAsiaTheme="minorEastAsia" w:hAnsi="Garamond"/>
          <w:sz w:val="24"/>
          <w:szCs w:val="24"/>
          <w:lang w:eastAsia="zh-CN"/>
        </w:rPr>
      </w:pPr>
      <w:bookmarkStart w:id="3" w:name="_Hlk56007207"/>
      <w:r>
        <w:rPr>
          <w:rFonts w:ascii="Garamond" w:eastAsiaTheme="minorEastAsia" w:hAnsi="Garamond"/>
          <w:sz w:val="24"/>
          <w:szCs w:val="24"/>
          <w:lang w:eastAsia="zh-CN"/>
        </w:rPr>
        <w:t xml:space="preserve">Per gli alunni DVA, DSA, BES e fragili </w:t>
      </w:r>
      <w:r w:rsidR="009C0616">
        <w:rPr>
          <w:rFonts w:ascii="Garamond" w:eastAsiaTheme="minorEastAsia" w:hAnsi="Garamond"/>
          <w:sz w:val="24"/>
          <w:szCs w:val="24"/>
          <w:lang w:eastAsia="zh-CN"/>
        </w:rPr>
        <w:t xml:space="preserve">i Consigli di Classe avranno cura di stendere </w:t>
      </w:r>
      <w:r>
        <w:rPr>
          <w:rFonts w:ascii="Garamond" w:eastAsiaTheme="minorEastAsia" w:hAnsi="Garamond"/>
          <w:sz w:val="24"/>
          <w:szCs w:val="24"/>
          <w:lang w:eastAsia="zh-CN"/>
        </w:rPr>
        <w:t xml:space="preserve">una progettazione </w:t>
      </w:r>
      <w:r w:rsidR="009C0616">
        <w:rPr>
          <w:rFonts w:ascii="Garamond" w:eastAsiaTheme="minorEastAsia" w:hAnsi="Garamond"/>
          <w:sz w:val="24"/>
          <w:szCs w:val="24"/>
          <w:lang w:eastAsia="zh-CN"/>
        </w:rPr>
        <w:t xml:space="preserve">e un intervento mirati. </w:t>
      </w:r>
    </w:p>
    <w:p w14:paraId="4AA4B4B6" w14:textId="008A42DB" w:rsidR="009C0616" w:rsidRDefault="009C0616" w:rsidP="000E1906">
      <w:pPr>
        <w:autoSpaceDE w:val="0"/>
        <w:adjustRightInd w:val="0"/>
        <w:jc w:val="both"/>
        <w:rPr>
          <w:rFonts w:ascii="Garamond" w:eastAsiaTheme="minorEastAsia" w:hAnsi="Garamond"/>
          <w:sz w:val="24"/>
          <w:szCs w:val="24"/>
          <w:lang w:eastAsia="zh-CN"/>
        </w:rPr>
      </w:pPr>
    </w:p>
    <w:p w14:paraId="5333858D" w14:textId="77777777" w:rsidR="009C0616" w:rsidRDefault="009C0616" w:rsidP="000E1906">
      <w:pPr>
        <w:autoSpaceDE w:val="0"/>
        <w:adjustRightInd w:val="0"/>
        <w:jc w:val="both"/>
        <w:rPr>
          <w:rFonts w:ascii="Garamond" w:eastAsiaTheme="minorEastAsia" w:hAnsi="Garamond"/>
          <w:sz w:val="24"/>
          <w:szCs w:val="24"/>
          <w:lang w:eastAsia="zh-CN"/>
        </w:rPr>
      </w:pPr>
    </w:p>
    <w:bookmarkEnd w:id="3"/>
    <w:p w14:paraId="24B49194" w14:textId="3BDD654B" w:rsidR="00F72310" w:rsidRPr="000E1906" w:rsidRDefault="00F72310" w:rsidP="000E1906">
      <w:pPr>
        <w:autoSpaceDE w:val="0"/>
        <w:adjustRightInd w:val="0"/>
        <w:jc w:val="both"/>
        <w:rPr>
          <w:rFonts w:ascii="Garamond" w:eastAsiaTheme="minorEastAsia" w:hAnsi="Garamond"/>
          <w:sz w:val="24"/>
          <w:szCs w:val="24"/>
          <w:lang w:eastAsia="zh-CN"/>
        </w:rPr>
      </w:pPr>
      <w:r w:rsidRPr="000E1906">
        <w:rPr>
          <w:rFonts w:ascii="Garamond" w:eastAsiaTheme="minorEastAsia" w:hAnsi="Garamond"/>
          <w:sz w:val="24"/>
          <w:szCs w:val="24"/>
          <w:lang w:eastAsia="zh-CN"/>
        </w:rPr>
        <w:t xml:space="preserve">“Anche con riferimento alle attività in DDI, </w:t>
      </w:r>
      <w:r w:rsidRPr="000E1906">
        <w:rPr>
          <w:rFonts w:ascii="Garamond" w:eastAsiaTheme="minorEastAsia" w:hAnsi="Garamond"/>
          <w:b/>
          <w:bCs/>
          <w:sz w:val="24"/>
          <w:szCs w:val="24"/>
          <w:lang w:eastAsia="zh-CN"/>
        </w:rPr>
        <w:t>la valutazione</w:t>
      </w:r>
      <w:r w:rsidRPr="000E1906">
        <w:rPr>
          <w:rFonts w:ascii="Garamond" w:eastAsiaTheme="minorEastAsia" w:hAnsi="Garamond"/>
          <w:sz w:val="24"/>
          <w:szCs w:val="24"/>
          <w:lang w:eastAsia="zh-CN"/>
        </w:rPr>
        <w:t xml:space="preserve"> deve essere costante, garantire trasparenza e tempestività e, ancor più laddove dovesse venir meno la possibilità del confronto in presenza, la necessità di </w:t>
      </w:r>
      <w:r w:rsidRPr="000E1906">
        <w:rPr>
          <w:rFonts w:ascii="Garamond" w:eastAsiaTheme="minorEastAsia" w:hAnsi="Garamond"/>
          <w:sz w:val="24"/>
          <w:szCs w:val="24"/>
          <w:lang w:eastAsia="zh-CN"/>
        </w:rPr>
        <w:lastRenderedPageBreak/>
        <w:t>assicurare feedback” (dal Decreto Ministeriale n. 89 del 7 agosto 2020 recante “Adozione delle Linee Guida sulla Didattica Digitale Integrata).</w:t>
      </w:r>
    </w:p>
    <w:p w14:paraId="3E41A8C4" w14:textId="77777777" w:rsidR="00F72310" w:rsidRPr="000E1906" w:rsidRDefault="00F72310" w:rsidP="000E1906">
      <w:pPr>
        <w:autoSpaceDE w:val="0"/>
        <w:adjustRightInd w:val="0"/>
        <w:jc w:val="both"/>
        <w:rPr>
          <w:rFonts w:ascii="Garamond" w:eastAsiaTheme="minorEastAsia" w:hAnsi="Garamond"/>
          <w:sz w:val="24"/>
          <w:szCs w:val="24"/>
          <w:lang w:eastAsia="zh-CN"/>
        </w:rPr>
      </w:pPr>
      <w:r w:rsidRPr="000E1906">
        <w:rPr>
          <w:rFonts w:ascii="Garamond" w:eastAsiaTheme="minorEastAsia" w:hAnsi="Garamond"/>
          <w:sz w:val="24"/>
          <w:szCs w:val="24"/>
          <w:lang w:eastAsia="zh-CN"/>
        </w:rPr>
        <w:t xml:space="preserve">L’accelerazione che l’emergenza pandemica ha impresso sull’utilizzo delle tecnologie digitali, in ragione del distanziamento sociale, offre l’opportunità di riflettere, come in una sorta di esperienza laboratoriale, sulle tante ricadute didattiche che l’educazione a distanza comporta. </w:t>
      </w:r>
    </w:p>
    <w:p w14:paraId="77F44469" w14:textId="65297813" w:rsidR="00F72310" w:rsidRPr="000E1906" w:rsidRDefault="00F72310" w:rsidP="000E1906">
      <w:pPr>
        <w:autoSpaceDE w:val="0"/>
        <w:adjustRightInd w:val="0"/>
        <w:jc w:val="both"/>
        <w:rPr>
          <w:rFonts w:ascii="Garamond" w:eastAsiaTheme="minorEastAsia" w:hAnsi="Garamond"/>
          <w:b/>
          <w:bCs/>
          <w:sz w:val="24"/>
          <w:szCs w:val="24"/>
          <w:lang w:eastAsia="zh-CN"/>
        </w:rPr>
      </w:pPr>
      <w:r w:rsidRPr="000E1906">
        <w:rPr>
          <w:rFonts w:ascii="Garamond" w:eastAsiaTheme="minorEastAsia" w:hAnsi="Garamond"/>
          <w:b/>
          <w:bCs/>
          <w:sz w:val="24"/>
          <w:szCs w:val="24"/>
          <w:lang w:eastAsia="zh-CN"/>
        </w:rPr>
        <w:t xml:space="preserve">Una di queste è la valutazione che, nella sua articolata complessità, è già da tempo al centro di un vasto dibattito e di una trasformazione tesa a valorizzare le competenze e a ripensare le conoscenze più come un mezzo che come un fine del dialogo educativo. </w:t>
      </w:r>
      <w:r w:rsidR="00433AA7">
        <w:rPr>
          <w:rFonts w:ascii="Garamond" w:eastAsiaTheme="minorEastAsia" w:hAnsi="Garamond"/>
          <w:b/>
          <w:bCs/>
          <w:sz w:val="24"/>
          <w:szCs w:val="24"/>
          <w:lang w:eastAsia="zh-CN"/>
        </w:rPr>
        <w:t xml:space="preserve">È </w:t>
      </w:r>
      <w:r w:rsidRPr="000E1906">
        <w:rPr>
          <w:rFonts w:ascii="Garamond" w:eastAsiaTheme="minorEastAsia" w:hAnsi="Garamond"/>
          <w:b/>
          <w:bCs/>
          <w:sz w:val="24"/>
          <w:szCs w:val="24"/>
          <w:lang w:eastAsia="zh-CN"/>
        </w:rPr>
        <w:t xml:space="preserve">altrettanto chiaro che in un momento di criticità e di emergenza nazionale come quello che stiamo vivendo richieda a tutte le componenti scolastiche uno sforzo d'ingegno e di adattamento. </w:t>
      </w:r>
    </w:p>
    <w:p w14:paraId="70F16ED8" w14:textId="77777777" w:rsidR="00F72310" w:rsidRPr="000E1906" w:rsidRDefault="00F72310" w:rsidP="000E1906">
      <w:pPr>
        <w:autoSpaceDE w:val="0"/>
        <w:adjustRightInd w:val="0"/>
        <w:jc w:val="both"/>
        <w:rPr>
          <w:rFonts w:ascii="Garamond" w:eastAsiaTheme="minorEastAsia" w:hAnsi="Garamond"/>
          <w:sz w:val="24"/>
          <w:szCs w:val="24"/>
          <w:lang w:eastAsia="zh-CN"/>
        </w:rPr>
      </w:pPr>
      <w:r w:rsidRPr="000E1906">
        <w:rPr>
          <w:rFonts w:ascii="Garamond" w:eastAsiaTheme="minorEastAsia" w:hAnsi="Garamond"/>
          <w:sz w:val="24"/>
          <w:szCs w:val="24"/>
          <w:lang w:eastAsia="zh-CN"/>
        </w:rPr>
        <w:t>L'idea centrale in una didattica digitale integrata forzosamente ‘a distanza’ è quella di andare oltre il voto, definendo semplici linee-guida tese a valorizzare l’efficacia del processo (valutazione formativa), ponendo le basi per passare – quando verrà richiesto alle Istituzioni - alla valutazione sommativa. In altre parole, l’ansia di accumulare valutazioni in tali contesti non è costruttiva, mentre recuperare il ruolo della valutazione formativa e praticarla con frequenza e regolarità, tenendone nota, ci sarà particolarmente utile quando dovremo affrontare il nodo della valutazione sommativa.</w:t>
      </w:r>
    </w:p>
    <w:sectPr w:rsidR="00F72310" w:rsidRPr="000E1906" w:rsidSect="00A411BD">
      <w:headerReference w:type="first" r:id="rId8"/>
      <w:pgSz w:w="11906" w:h="16838"/>
      <w:pgMar w:top="1418" w:right="851" w:bottom="155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9DE5A" w14:textId="77777777" w:rsidR="00AA51D7" w:rsidRDefault="00AA51D7" w:rsidP="00610911">
      <w:pPr>
        <w:spacing w:after="0" w:line="240" w:lineRule="auto"/>
      </w:pPr>
      <w:r>
        <w:separator/>
      </w:r>
    </w:p>
  </w:endnote>
  <w:endnote w:type="continuationSeparator" w:id="0">
    <w:p w14:paraId="574F05A0" w14:textId="77777777" w:rsidR="00AA51D7" w:rsidRDefault="00AA51D7" w:rsidP="0061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3A0CF" w14:textId="77777777" w:rsidR="00AA51D7" w:rsidRDefault="00AA51D7" w:rsidP="00610911">
      <w:pPr>
        <w:spacing w:after="0" w:line="240" w:lineRule="auto"/>
      </w:pPr>
      <w:bookmarkStart w:id="0" w:name="_Hlk51363243"/>
      <w:bookmarkEnd w:id="0"/>
      <w:r>
        <w:separator/>
      </w:r>
    </w:p>
  </w:footnote>
  <w:footnote w:type="continuationSeparator" w:id="0">
    <w:p w14:paraId="651490DE" w14:textId="77777777" w:rsidR="00AA51D7" w:rsidRDefault="00AA51D7" w:rsidP="00610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70061" w14:textId="77777777" w:rsidR="00C93513" w:rsidRDefault="00C93513" w:rsidP="006850AD">
    <w:pPr>
      <w:spacing w:after="0" w:line="240" w:lineRule="auto"/>
      <w:jc w:val="center"/>
    </w:pPr>
    <w:r>
      <w:rPr>
        <w:noProof/>
        <w:szCs w:val="20"/>
        <w:lang w:eastAsia="it-IT"/>
      </w:rPr>
      <w:drawing>
        <wp:inline distT="0" distB="0" distL="0" distR="0" wp14:anchorId="3E8D9965" wp14:editId="59429CFF">
          <wp:extent cx="636270" cy="715645"/>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a:srcRect/>
                  <a:stretch>
                    <a:fillRect/>
                  </a:stretch>
                </pic:blipFill>
                <pic:spPr bwMode="auto">
                  <a:xfrm>
                    <a:off x="0" y="0"/>
                    <a:ext cx="636270" cy="715645"/>
                  </a:xfrm>
                  <a:prstGeom prst="rect">
                    <a:avLst/>
                  </a:prstGeom>
                  <a:noFill/>
                  <a:ln w="9525">
                    <a:noFill/>
                    <a:miter lim="800000"/>
                    <a:headEnd/>
                    <a:tailEnd/>
                  </a:ln>
                </pic:spPr>
              </pic:pic>
            </a:graphicData>
          </a:graphic>
        </wp:inline>
      </w:drawing>
    </w:r>
  </w:p>
  <w:p w14:paraId="19E648EE" w14:textId="77777777" w:rsidR="00C93513" w:rsidRDefault="00C93513" w:rsidP="006850AD">
    <w:pPr>
      <w:pStyle w:val="Titolo"/>
      <w:rPr>
        <w:rFonts w:ascii="Comic Sans MS" w:hAnsi="Comic Sans MS"/>
        <w:szCs w:val="28"/>
      </w:rPr>
    </w:pPr>
    <w:r>
      <w:rPr>
        <w:rFonts w:ascii="Comic Sans MS" w:hAnsi="Comic Sans MS"/>
        <w:szCs w:val="28"/>
      </w:rPr>
      <w:t>Istituto Comprensivo di Vertemate con Minoprio-Bregnano</w:t>
    </w:r>
  </w:p>
  <w:p w14:paraId="32889513" w14:textId="77777777" w:rsidR="00C93513" w:rsidRDefault="00C93513" w:rsidP="006850AD">
    <w:pPr>
      <w:spacing w:after="0" w:line="240" w:lineRule="auto"/>
      <w:jc w:val="center"/>
      <w:rPr>
        <w:rFonts w:asciiTheme="minorHAnsi" w:hAnsiTheme="minorHAnsi"/>
        <w:bCs/>
        <w:sz w:val="20"/>
        <w:szCs w:val="20"/>
      </w:rPr>
    </w:pPr>
    <w:r>
      <w:rPr>
        <w:rFonts w:asciiTheme="minorHAnsi" w:hAnsiTheme="minorHAnsi"/>
        <w:bCs/>
        <w:sz w:val="20"/>
        <w:szCs w:val="20"/>
      </w:rPr>
      <w:t xml:space="preserve">Via Vigna, 3 – 22070 Vertemate con Minoprio (Como) </w:t>
    </w:r>
  </w:p>
  <w:p w14:paraId="3CCBBFBC" w14:textId="77777777" w:rsidR="00C93513" w:rsidRDefault="00C93513" w:rsidP="006850AD">
    <w:pPr>
      <w:spacing w:after="0" w:line="240" w:lineRule="auto"/>
      <w:jc w:val="center"/>
      <w:rPr>
        <w:rFonts w:asciiTheme="minorHAnsi" w:hAnsiTheme="minorHAnsi"/>
        <w:bCs/>
        <w:sz w:val="20"/>
        <w:szCs w:val="20"/>
      </w:rPr>
    </w:pPr>
    <w:r>
      <w:rPr>
        <w:rFonts w:asciiTheme="minorHAnsi" w:hAnsiTheme="minorHAnsi"/>
        <w:bCs/>
        <w:sz w:val="20"/>
        <w:szCs w:val="20"/>
      </w:rPr>
      <w:t xml:space="preserve">Tel. 031.901578 - Fax 031.8881600 - </w:t>
    </w:r>
    <w:proofErr w:type="spellStart"/>
    <w:r>
      <w:rPr>
        <w:rFonts w:asciiTheme="minorHAnsi" w:hAnsiTheme="minorHAnsi"/>
        <w:bCs/>
        <w:sz w:val="20"/>
        <w:szCs w:val="20"/>
      </w:rPr>
      <w:t>e mail</w:t>
    </w:r>
    <w:proofErr w:type="spellEnd"/>
    <w:r>
      <w:rPr>
        <w:rFonts w:asciiTheme="minorHAnsi" w:hAnsiTheme="minorHAnsi"/>
        <w:bCs/>
        <w:sz w:val="20"/>
        <w:szCs w:val="20"/>
      </w:rPr>
      <w:t xml:space="preserve">: </w:t>
    </w:r>
    <w:hyperlink r:id="rId2" w:history="1">
      <w:r>
        <w:rPr>
          <w:rStyle w:val="Collegamentoipertestuale"/>
          <w:rFonts w:asciiTheme="minorHAnsi" w:eastAsia="Batang" w:hAnsiTheme="minorHAnsi"/>
          <w:bCs/>
          <w:sz w:val="20"/>
          <w:szCs w:val="20"/>
        </w:rPr>
        <w:t>coic837006@istruzione.it</w:t>
      </w:r>
    </w:hyperlink>
    <w:r>
      <w:rPr>
        <w:rFonts w:asciiTheme="minorHAnsi" w:hAnsiTheme="minorHAnsi"/>
        <w:bCs/>
        <w:sz w:val="20"/>
        <w:szCs w:val="20"/>
      </w:rPr>
      <w:t xml:space="preserve"> - P.E.C. </w:t>
    </w:r>
    <w:hyperlink r:id="rId3" w:history="1">
      <w:r>
        <w:rPr>
          <w:rStyle w:val="Collegamentoipertestuale"/>
          <w:rFonts w:asciiTheme="minorHAnsi" w:eastAsia="Batang" w:hAnsiTheme="minorHAnsi"/>
          <w:bCs/>
          <w:sz w:val="20"/>
          <w:szCs w:val="20"/>
        </w:rPr>
        <w:t>coic837006@pec.istruzione.it</w:t>
      </w:r>
    </w:hyperlink>
  </w:p>
  <w:p w14:paraId="6F877439" w14:textId="77777777" w:rsidR="00C93513" w:rsidRDefault="00C93513" w:rsidP="006850AD">
    <w:pPr>
      <w:spacing w:after="0" w:line="240" w:lineRule="auto"/>
      <w:jc w:val="center"/>
      <w:rPr>
        <w:rFonts w:asciiTheme="minorHAnsi" w:hAnsiTheme="minorHAnsi"/>
        <w:sz w:val="20"/>
        <w:szCs w:val="20"/>
      </w:rPr>
    </w:pPr>
    <w:r>
      <w:rPr>
        <w:rFonts w:asciiTheme="minorHAnsi" w:hAnsiTheme="minorHAnsi"/>
        <w:bCs/>
        <w:sz w:val="20"/>
        <w:szCs w:val="20"/>
      </w:rPr>
      <w:t xml:space="preserve">C.F. </w:t>
    </w:r>
    <w:proofErr w:type="gramStart"/>
    <w:r>
      <w:rPr>
        <w:rFonts w:asciiTheme="minorHAnsi" w:hAnsiTheme="minorHAnsi"/>
        <w:b/>
        <w:bCs/>
        <w:sz w:val="20"/>
        <w:szCs w:val="20"/>
      </w:rPr>
      <w:t>90017730137</w:t>
    </w:r>
    <w:r>
      <w:rPr>
        <w:rFonts w:asciiTheme="minorHAnsi" w:hAnsiTheme="minorHAnsi"/>
        <w:bCs/>
        <w:sz w:val="20"/>
        <w:szCs w:val="20"/>
      </w:rPr>
      <w:t xml:space="preserve">  -</w:t>
    </w:r>
    <w:proofErr w:type="gramEnd"/>
    <w:r>
      <w:rPr>
        <w:rFonts w:asciiTheme="minorHAnsi" w:hAnsiTheme="minorHAnsi"/>
        <w:bCs/>
        <w:sz w:val="20"/>
        <w:szCs w:val="20"/>
      </w:rPr>
      <w:t xml:space="preserve">  Cod. Min. </w:t>
    </w:r>
    <w:r>
      <w:rPr>
        <w:rFonts w:asciiTheme="minorHAnsi" w:hAnsiTheme="minorHAnsi"/>
        <w:b/>
        <w:bCs/>
        <w:sz w:val="20"/>
        <w:szCs w:val="20"/>
      </w:rPr>
      <w:t>COIC837006</w:t>
    </w:r>
    <w:r>
      <w:rPr>
        <w:rFonts w:asciiTheme="minorHAnsi" w:hAnsiTheme="minorHAnsi"/>
        <w:bCs/>
        <w:sz w:val="20"/>
        <w:szCs w:val="20"/>
      </w:rPr>
      <w:t xml:space="preserve">  -  cod. univoco fatturazione:  </w:t>
    </w:r>
    <w:r>
      <w:rPr>
        <w:rFonts w:asciiTheme="minorHAnsi" w:hAnsiTheme="minorHAnsi"/>
        <w:b/>
        <w:bCs/>
        <w:sz w:val="20"/>
        <w:szCs w:val="20"/>
      </w:rPr>
      <w:t>UFAVSI</w:t>
    </w:r>
  </w:p>
  <w:p w14:paraId="3A82A23F" w14:textId="77777777" w:rsidR="00C93513" w:rsidRDefault="00C93513" w:rsidP="006850AD">
    <w:pPr>
      <w:spacing w:after="0" w:line="240" w:lineRule="auto"/>
      <w:jc w:val="center"/>
      <w:rPr>
        <w:rFonts w:ascii="Times New Roman" w:hAnsi="Times New Roman"/>
        <w:bCs/>
        <w:sz w:val="24"/>
        <w:szCs w:val="24"/>
      </w:rPr>
    </w:pPr>
    <w:r>
      <w:rPr>
        <w:noProof/>
        <w:lang w:eastAsia="it-IT"/>
      </w:rPr>
      <w:drawing>
        <wp:inline distT="0" distB="0" distL="0" distR="0" wp14:anchorId="6B8DC34B" wp14:editId="3889FA39">
          <wp:extent cx="5716905" cy="103505"/>
          <wp:effectExtent l="0" t="0" r="0" b="0"/>
          <wp:docPr id="4" name="Immagine 3" descr="BD14710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BD14710_"/>
                  <pic:cNvPicPr>
                    <a:picLocks noChangeArrowheads="1"/>
                  </pic:cNvPicPr>
                </pic:nvPicPr>
                <pic:blipFill>
                  <a:blip r:embed="rId4"/>
                  <a:srcRect l="-873" t="-19792" r="-1144" b="-46875"/>
                  <a:stretch>
                    <a:fillRect/>
                  </a:stretch>
                </pic:blipFill>
                <pic:spPr bwMode="auto">
                  <a:xfrm>
                    <a:off x="0" y="0"/>
                    <a:ext cx="5716905" cy="103505"/>
                  </a:xfrm>
                  <a:prstGeom prst="rect">
                    <a:avLst/>
                  </a:prstGeom>
                  <a:noFill/>
                  <a:ln w="9525">
                    <a:noFill/>
                    <a:miter lim="800000"/>
                    <a:headEnd/>
                    <a:tailEnd/>
                  </a:ln>
                </pic:spPr>
              </pic:pic>
            </a:graphicData>
          </a:graphic>
        </wp:inline>
      </w:drawing>
    </w:r>
  </w:p>
  <w:p w14:paraId="40972853" w14:textId="77777777" w:rsidR="00C93513" w:rsidRDefault="00C93513" w:rsidP="006850AD">
    <w:pPr>
      <w:spacing w:after="0" w:line="240" w:lineRule="auto"/>
      <w:jc w:val="center"/>
      <w:rPr>
        <w:bCs/>
        <w:sz w:val="10"/>
        <w:szCs w:val="10"/>
      </w:rPr>
    </w:pPr>
  </w:p>
  <w:tbl>
    <w:tblPr>
      <w:tblW w:w="10065"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A0" w:firstRow="1" w:lastRow="0" w:firstColumn="1" w:lastColumn="0" w:noHBand="0" w:noVBand="0"/>
    </w:tblPr>
    <w:tblGrid>
      <w:gridCol w:w="2552"/>
      <w:gridCol w:w="160"/>
      <w:gridCol w:w="2392"/>
      <w:gridCol w:w="160"/>
      <w:gridCol w:w="2391"/>
      <w:gridCol w:w="160"/>
      <w:gridCol w:w="2250"/>
    </w:tblGrid>
    <w:tr w:rsidR="00C93513" w14:paraId="024F7D7B" w14:textId="77777777" w:rsidTr="00C93513">
      <w:trPr>
        <w:trHeight w:val="449"/>
      </w:trPr>
      <w:tc>
        <w:tcPr>
          <w:tcW w:w="2552" w:type="dxa"/>
          <w:tcBorders>
            <w:top w:val="threeDEngrave" w:sz="6" w:space="0" w:color="auto"/>
            <w:left w:val="threeDEngrave" w:sz="6" w:space="0" w:color="auto"/>
            <w:bottom w:val="threeDEmboss" w:sz="6" w:space="0" w:color="auto"/>
            <w:right w:val="threeDEmboss" w:sz="6" w:space="0" w:color="auto"/>
          </w:tcBorders>
          <w:vAlign w:val="center"/>
          <w:hideMark/>
        </w:tcPr>
        <w:p w14:paraId="01F2BF0A" w14:textId="77777777" w:rsidR="00C93513" w:rsidRDefault="00C93513" w:rsidP="006850AD">
          <w:pPr>
            <w:spacing w:after="0" w:line="240" w:lineRule="auto"/>
            <w:jc w:val="center"/>
            <w:rPr>
              <w:rFonts w:asciiTheme="minorHAnsi" w:eastAsia="Batang" w:hAnsiTheme="minorHAnsi"/>
              <w:bCs/>
              <w:color w:val="000000"/>
              <w:sz w:val="12"/>
              <w:szCs w:val="12"/>
            </w:rPr>
          </w:pPr>
          <w:r>
            <w:rPr>
              <w:rFonts w:asciiTheme="minorHAnsi" w:hAnsiTheme="minorHAnsi"/>
              <w:bCs/>
              <w:sz w:val="12"/>
              <w:szCs w:val="12"/>
            </w:rPr>
            <w:t xml:space="preserve">Scuola Secondaria Statale di 1° Grado </w:t>
          </w:r>
        </w:p>
        <w:p w14:paraId="58978FAA" w14:textId="77777777" w:rsidR="00C93513" w:rsidRDefault="00C93513" w:rsidP="006850AD">
          <w:pPr>
            <w:spacing w:after="0" w:line="240" w:lineRule="auto"/>
            <w:jc w:val="center"/>
            <w:rPr>
              <w:rFonts w:asciiTheme="minorHAnsi" w:eastAsia="Times New Roman" w:hAnsiTheme="minorHAnsi"/>
              <w:bCs/>
              <w:sz w:val="12"/>
              <w:szCs w:val="12"/>
            </w:rPr>
          </w:pPr>
          <w:r>
            <w:rPr>
              <w:rFonts w:asciiTheme="minorHAnsi" w:hAnsiTheme="minorHAnsi"/>
              <w:bCs/>
              <w:sz w:val="12"/>
              <w:szCs w:val="12"/>
            </w:rPr>
            <w:t xml:space="preserve">“Giovanni Paolo </w:t>
          </w:r>
          <w:proofErr w:type="gramStart"/>
          <w:r>
            <w:rPr>
              <w:rFonts w:asciiTheme="minorHAnsi" w:hAnsiTheme="minorHAnsi"/>
              <w:bCs/>
              <w:sz w:val="12"/>
              <w:szCs w:val="12"/>
            </w:rPr>
            <w:t>II”  -</w:t>
          </w:r>
          <w:proofErr w:type="gramEnd"/>
          <w:r>
            <w:rPr>
              <w:rFonts w:asciiTheme="minorHAnsi" w:hAnsiTheme="minorHAnsi"/>
              <w:bCs/>
              <w:sz w:val="12"/>
              <w:szCs w:val="12"/>
            </w:rPr>
            <w:t xml:space="preserve">  Vertemate</w:t>
          </w:r>
        </w:p>
        <w:p w14:paraId="496F4CF8" w14:textId="77777777" w:rsidR="00C93513" w:rsidRDefault="00C93513" w:rsidP="006850AD">
          <w:pPr>
            <w:overflowPunct w:val="0"/>
            <w:autoSpaceDE w:val="0"/>
            <w:autoSpaceDN w:val="0"/>
            <w:adjustRightInd w:val="0"/>
            <w:spacing w:after="0" w:line="240" w:lineRule="auto"/>
            <w:jc w:val="center"/>
            <w:rPr>
              <w:rFonts w:ascii="Comic Sans MS" w:eastAsia="Batang" w:hAnsi="Comic Sans MS"/>
              <w:bCs/>
              <w:color w:val="000000"/>
              <w:sz w:val="12"/>
              <w:szCs w:val="12"/>
            </w:rPr>
          </w:pPr>
          <w:r>
            <w:rPr>
              <w:rFonts w:asciiTheme="minorHAnsi" w:hAnsiTheme="minorHAnsi"/>
              <w:bCs/>
              <w:sz w:val="12"/>
              <w:szCs w:val="12"/>
            </w:rPr>
            <w:t>Via Vigna, 6 – Tel. 031.887211</w:t>
          </w:r>
        </w:p>
      </w:tc>
      <w:tc>
        <w:tcPr>
          <w:tcW w:w="160" w:type="dxa"/>
          <w:tcBorders>
            <w:top w:val="nil"/>
            <w:left w:val="threeDEmboss" w:sz="6" w:space="0" w:color="auto"/>
            <w:bottom w:val="nil"/>
            <w:right w:val="threeDEngrave" w:sz="6" w:space="0" w:color="auto"/>
          </w:tcBorders>
          <w:vAlign w:val="center"/>
        </w:tcPr>
        <w:p w14:paraId="4DE89943" w14:textId="77777777" w:rsidR="00C93513" w:rsidRDefault="00C93513" w:rsidP="006850AD">
          <w:pPr>
            <w:overflowPunct w:val="0"/>
            <w:autoSpaceDE w:val="0"/>
            <w:autoSpaceDN w:val="0"/>
            <w:adjustRightInd w:val="0"/>
            <w:spacing w:after="0" w:line="240" w:lineRule="auto"/>
            <w:jc w:val="center"/>
            <w:rPr>
              <w:rFonts w:ascii="Comic Sans MS" w:eastAsia="Batang" w:hAnsi="Comic Sans MS"/>
              <w:bCs/>
              <w:vanish/>
              <w:color w:val="000000"/>
              <w:sz w:val="12"/>
              <w:szCs w:val="12"/>
            </w:rPr>
          </w:pPr>
        </w:p>
      </w:tc>
      <w:tc>
        <w:tcPr>
          <w:tcW w:w="2392" w:type="dxa"/>
          <w:tcBorders>
            <w:top w:val="threeDEngrave" w:sz="6" w:space="0" w:color="auto"/>
            <w:left w:val="threeDEngrave" w:sz="6" w:space="0" w:color="auto"/>
            <w:bottom w:val="threeDEmboss" w:sz="6" w:space="0" w:color="auto"/>
            <w:right w:val="threeDEmboss" w:sz="6" w:space="0" w:color="auto"/>
          </w:tcBorders>
          <w:vAlign w:val="center"/>
          <w:hideMark/>
        </w:tcPr>
        <w:p w14:paraId="6F4C9101" w14:textId="77777777" w:rsidR="00C93513" w:rsidRDefault="00C93513" w:rsidP="006850AD">
          <w:pPr>
            <w:spacing w:after="0" w:line="240" w:lineRule="auto"/>
            <w:jc w:val="center"/>
            <w:rPr>
              <w:rFonts w:asciiTheme="minorHAnsi" w:eastAsia="Batang" w:hAnsiTheme="minorHAnsi"/>
              <w:bCs/>
              <w:color w:val="000000"/>
              <w:sz w:val="12"/>
              <w:szCs w:val="12"/>
            </w:rPr>
          </w:pPr>
          <w:r>
            <w:rPr>
              <w:rFonts w:asciiTheme="minorHAnsi" w:hAnsiTheme="minorHAnsi"/>
              <w:bCs/>
              <w:sz w:val="12"/>
              <w:szCs w:val="12"/>
            </w:rPr>
            <w:t>Scuola Secondaria Statale di 1° Grado</w:t>
          </w:r>
        </w:p>
        <w:p w14:paraId="6763C241" w14:textId="77777777" w:rsidR="00C93513" w:rsidRDefault="00C93513" w:rsidP="006850AD">
          <w:pPr>
            <w:spacing w:after="0" w:line="240" w:lineRule="auto"/>
            <w:jc w:val="center"/>
            <w:rPr>
              <w:rFonts w:asciiTheme="minorHAnsi" w:eastAsia="Times New Roman" w:hAnsiTheme="minorHAnsi"/>
              <w:bCs/>
              <w:sz w:val="12"/>
              <w:szCs w:val="12"/>
            </w:rPr>
          </w:pPr>
          <w:r>
            <w:rPr>
              <w:rFonts w:asciiTheme="minorHAnsi" w:hAnsiTheme="minorHAnsi"/>
              <w:bCs/>
              <w:sz w:val="12"/>
              <w:szCs w:val="12"/>
            </w:rPr>
            <w:t>“P. Borsellino e G. Falcone” - Bregnano</w:t>
          </w:r>
        </w:p>
        <w:p w14:paraId="79203138" w14:textId="77777777" w:rsidR="00C93513" w:rsidRDefault="00C93513" w:rsidP="006850AD">
          <w:pPr>
            <w:overflowPunct w:val="0"/>
            <w:autoSpaceDE w:val="0"/>
            <w:autoSpaceDN w:val="0"/>
            <w:adjustRightInd w:val="0"/>
            <w:spacing w:after="0" w:line="240" w:lineRule="auto"/>
            <w:jc w:val="center"/>
            <w:rPr>
              <w:rFonts w:ascii="Comic Sans MS" w:eastAsia="Batang" w:hAnsi="Comic Sans MS"/>
              <w:bCs/>
              <w:color w:val="000000"/>
              <w:sz w:val="12"/>
              <w:szCs w:val="12"/>
            </w:rPr>
          </w:pPr>
          <w:r>
            <w:rPr>
              <w:rFonts w:asciiTheme="minorHAnsi" w:hAnsiTheme="minorHAnsi"/>
              <w:bCs/>
              <w:sz w:val="12"/>
              <w:szCs w:val="12"/>
            </w:rPr>
            <w:t>Via Diaz, 11 – Tel. 031.772094</w:t>
          </w:r>
        </w:p>
      </w:tc>
      <w:tc>
        <w:tcPr>
          <w:tcW w:w="160" w:type="dxa"/>
          <w:tcBorders>
            <w:top w:val="nil"/>
            <w:left w:val="threeDEmboss" w:sz="6" w:space="0" w:color="auto"/>
            <w:bottom w:val="nil"/>
            <w:right w:val="threeDEngrave" w:sz="6" w:space="0" w:color="auto"/>
          </w:tcBorders>
          <w:vAlign w:val="center"/>
        </w:tcPr>
        <w:p w14:paraId="630D29FA" w14:textId="77777777" w:rsidR="00C93513" w:rsidRDefault="00C93513" w:rsidP="006850AD">
          <w:pPr>
            <w:overflowPunct w:val="0"/>
            <w:autoSpaceDE w:val="0"/>
            <w:autoSpaceDN w:val="0"/>
            <w:adjustRightInd w:val="0"/>
            <w:spacing w:after="0" w:line="240" w:lineRule="auto"/>
            <w:jc w:val="center"/>
            <w:rPr>
              <w:rFonts w:ascii="Comic Sans MS" w:eastAsia="Batang" w:hAnsi="Comic Sans MS"/>
              <w:bCs/>
              <w:vanish/>
              <w:color w:val="000000"/>
              <w:sz w:val="12"/>
              <w:szCs w:val="12"/>
            </w:rPr>
          </w:pPr>
        </w:p>
      </w:tc>
      <w:tc>
        <w:tcPr>
          <w:tcW w:w="2391" w:type="dxa"/>
          <w:tcBorders>
            <w:top w:val="threeDEngrave" w:sz="6" w:space="0" w:color="auto"/>
            <w:left w:val="threeDEngrave" w:sz="6" w:space="0" w:color="auto"/>
            <w:bottom w:val="threeDEmboss" w:sz="6" w:space="0" w:color="auto"/>
            <w:right w:val="threeDEmboss" w:sz="6" w:space="0" w:color="auto"/>
          </w:tcBorders>
          <w:vAlign w:val="center"/>
          <w:hideMark/>
        </w:tcPr>
        <w:p w14:paraId="0B1046BF" w14:textId="77777777" w:rsidR="00C93513" w:rsidRDefault="00C93513" w:rsidP="006850AD">
          <w:pPr>
            <w:spacing w:after="0" w:line="240" w:lineRule="auto"/>
            <w:jc w:val="center"/>
            <w:rPr>
              <w:rFonts w:asciiTheme="minorHAnsi" w:eastAsia="Batang" w:hAnsiTheme="minorHAnsi"/>
              <w:bCs/>
              <w:color w:val="000000"/>
              <w:sz w:val="12"/>
              <w:szCs w:val="12"/>
            </w:rPr>
          </w:pPr>
          <w:r>
            <w:rPr>
              <w:rFonts w:asciiTheme="minorHAnsi" w:hAnsiTheme="minorHAnsi"/>
              <w:bCs/>
              <w:sz w:val="12"/>
              <w:szCs w:val="12"/>
            </w:rPr>
            <w:t>Scuola Primaria Statale</w:t>
          </w:r>
        </w:p>
        <w:p w14:paraId="0A76C895" w14:textId="77777777" w:rsidR="00C93513" w:rsidRDefault="00C93513" w:rsidP="006850AD">
          <w:pPr>
            <w:spacing w:after="0" w:line="240" w:lineRule="auto"/>
            <w:jc w:val="center"/>
            <w:rPr>
              <w:rFonts w:asciiTheme="minorHAnsi" w:eastAsia="Times New Roman" w:hAnsiTheme="minorHAnsi"/>
              <w:bCs/>
              <w:sz w:val="12"/>
              <w:szCs w:val="12"/>
            </w:rPr>
          </w:pPr>
          <w:r>
            <w:rPr>
              <w:rFonts w:asciiTheme="minorHAnsi" w:hAnsiTheme="minorHAnsi"/>
              <w:bCs/>
              <w:sz w:val="12"/>
              <w:szCs w:val="12"/>
            </w:rPr>
            <w:t xml:space="preserve">“Giovanni Paolo </w:t>
          </w:r>
          <w:proofErr w:type="gramStart"/>
          <w:r>
            <w:rPr>
              <w:rFonts w:asciiTheme="minorHAnsi" w:hAnsiTheme="minorHAnsi"/>
              <w:bCs/>
              <w:sz w:val="12"/>
              <w:szCs w:val="12"/>
            </w:rPr>
            <w:t>II”  -</w:t>
          </w:r>
          <w:proofErr w:type="gramEnd"/>
          <w:r>
            <w:rPr>
              <w:rFonts w:asciiTheme="minorHAnsi" w:hAnsiTheme="minorHAnsi"/>
              <w:bCs/>
              <w:sz w:val="12"/>
              <w:szCs w:val="12"/>
            </w:rPr>
            <w:t xml:space="preserve"> Vertemate</w:t>
          </w:r>
        </w:p>
        <w:p w14:paraId="09F9C2A4" w14:textId="77777777" w:rsidR="00C93513" w:rsidRDefault="00C93513" w:rsidP="006850AD">
          <w:pPr>
            <w:overflowPunct w:val="0"/>
            <w:autoSpaceDE w:val="0"/>
            <w:autoSpaceDN w:val="0"/>
            <w:adjustRightInd w:val="0"/>
            <w:spacing w:after="0" w:line="240" w:lineRule="auto"/>
            <w:jc w:val="center"/>
            <w:rPr>
              <w:rFonts w:ascii="Comic Sans MS" w:eastAsia="Batang" w:hAnsi="Comic Sans MS"/>
              <w:bCs/>
              <w:color w:val="000000"/>
              <w:sz w:val="12"/>
              <w:szCs w:val="12"/>
            </w:rPr>
          </w:pPr>
          <w:r>
            <w:rPr>
              <w:rFonts w:asciiTheme="minorHAnsi" w:hAnsiTheme="minorHAnsi"/>
              <w:bCs/>
              <w:sz w:val="12"/>
              <w:szCs w:val="12"/>
            </w:rPr>
            <w:t>Via Vigna, 3 – Tel. 031.901578</w:t>
          </w:r>
        </w:p>
      </w:tc>
      <w:tc>
        <w:tcPr>
          <w:tcW w:w="160" w:type="dxa"/>
          <w:tcBorders>
            <w:top w:val="nil"/>
            <w:left w:val="threeDEmboss" w:sz="6" w:space="0" w:color="auto"/>
            <w:bottom w:val="nil"/>
            <w:right w:val="threeDEngrave" w:sz="6" w:space="0" w:color="auto"/>
          </w:tcBorders>
          <w:vAlign w:val="center"/>
        </w:tcPr>
        <w:p w14:paraId="4DACBE22" w14:textId="77777777" w:rsidR="00C93513" w:rsidRDefault="00C93513" w:rsidP="006850AD">
          <w:pPr>
            <w:overflowPunct w:val="0"/>
            <w:autoSpaceDE w:val="0"/>
            <w:autoSpaceDN w:val="0"/>
            <w:adjustRightInd w:val="0"/>
            <w:spacing w:after="0" w:line="240" w:lineRule="auto"/>
            <w:jc w:val="center"/>
            <w:rPr>
              <w:rFonts w:ascii="Comic Sans MS" w:eastAsia="Batang" w:hAnsi="Comic Sans MS"/>
              <w:bCs/>
              <w:vanish/>
              <w:color w:val="000000"/>
              <w:sz w:val="12"/>
              <w:szCs w:val="12"/>
            </w:rPr>
          </w:pPr>
        </w:p>
      </w:tc>
      <w:tc>
        <w:tcPr>
          <w:tcW w:w="2250" w:type="dxa"/>
          <w:tcBorders>
            <w:top w:val="threeDEngrave" w:sz="6" w:space="0" w:color="auto"/>
            <w:left w:val="threeDEngrave" w:sz="6" w:space="0" w:color="auto"/>
            <w:bottom w:val="threeDEmboss" w:sz="6" w:space="0" w:color="auto"/>
            <w:right w:val="threeDEmboss" w:sz="6" w:space="0" w:color="auto"/>
          </w:tcBorders>
          <w:vAlign w:val="center"/>
          <w:hideMark/>
        </w:tcPr>
        <w:p w14:paraId="7706ECCC" w14:textId="77777777" w:rsidR="00C93513" w:rsidRDefault="00C93513" w:rsidP="006850AD">
          <w:pPr>
            <w:spacing w:after="0" w:line="240" w:lineRule="auto"/>
            <w:jc w:val="center"/>
            <w:rPr>
              <w:rFonts w:asciiTheme="minorHAnsi" w:eastAsia="Batang" w:hAnsiTheme="minorHAnsi"/>
              <w:bCs/>
              <w:color w:val="000000"/>
              <w:sz w:val="12"/>
              <w:szCs w:val="12"/>
            </w:rPr>
          </w:pPr>
          <w:r>
            <w:rPr>
              <w:rFonts w:asciiTheme="minorHAnsi" w:hAnsiTheme="minorHAnsi"/>
              <w:bCs/>
              <w:sz w:val="12"/>
              <w:szCs w:val="12"/>
            </w:rPr>
            <w:t xml:space="preserve">Scuola </w:t>
          </w:r>
          <w:proofErr w:type="gramStart"/>
          <w:r>
            <w:rPr>
              <w:rFonts w:asciiTheme="minorHAnsi" w:hAnsiTheme="minorHAnsi"/>
              <w:bCs/>
              <w:sz w:val="12"/>
              <w:szCs w:val="12"/>
            </w:rPr>
            <w:t>Primaria  Statale</w:t>
          </w:r>
          <w:proofErr w:type="gramEnd"/>
        </w:p>
        <w:p w14:paraId="5FB75521" w14:textId="77777777" w:rsidR="00C93513" w:rsidRDefault="00C93513" w:rsidP="006850AD">
          <w:pPr>
            <w:spacing w:after="0" w:line="240" w:lineRule="auto"/>
            <w:jc w:val="center"/>
            <w:rPr>
              <w:rFonts w:asciiTheme="minorHAnsi" w:eastAsia="Times New Roman" w:hAnsiTheme="minorHAnsi"/>
              <w:bCs/>
              <w:sz w:val="12"/>
              <w:szCs w:val="12"/>
            </w:rPr>
          </w:pPr>
          <w:r>
            <w:rPr>
              <w:rFonts w:asciiTheme="minorHAnsi" w:hAnsiTheme="minorHAnsi"/>
              <w:bCs/>
              <w:sz w:val="12"/>
              <w:szCs w:val="12"/>
            </w:rPr>
            <w:t xml:space="preserve">“Sen. R. </w:t>
          </w:r>
          <w:proofErr w:type="gramStart"/>
          <w:r>
            <w:rPr>
              <w:rFonts w:asciiTheme="minorHAnsi" w:hAnsiTheme="minorHAnsi"/>
              <w:bCs/>
              <w:sz w:val="12"/>
              <w:szCs w:val="12"/>
            </w:rPr>
            <w:t>Rampoldi”  -</w:t>
          </w:r>
          <w:proofErr w:type="gramEnd"/>
          <w:r>
            <w:rPr>
              <w:rFonts w:asciiTheme="minorHAnsi" w:hAnsiTheme="minorHAnsi"/>
              <w:bCs/>
              <w:sz w:val="12"/>
              <w:szCs w:val="12"/>
            </w:rPr>
            <w:t xml:space="preserve"> Bregnano</w:t>
          </w:r>
        </w:p>
        <w:p w14:paraId="1749B91E" w14:textId="77777777" w:rsidR="00C93513" w:rsidRDefault="00C93513" w:rsidP="006850AD">
          <w:pPr>
            <w:overflowPunct w:val="0"/>
            <w:autoSpaceDE w:val="0"/>
            <w:autoSpaceDN w:val="0"/>
            <w:adjustRightInd w:val="0"/>
            <w:spacing w:after="0" w:line="240" w:lineRule="auto"/>
            <w:jc w:val="center"/>
            <w:rPr>
              <w:rFonts w:ascii="Comic Sans MS" w:eastAsia="Batang" w:hAnsi="Comic Sans MS"/>
              <w:bCs/>
              <w:color w:val="000000"/>
              <w:sz w:val="12"/>
              <w:szCs w:val="12"/>
            </w:rPr>
          </w:pPr>
          <w:r>
            <w:rPr>
              <w:rFonts w:asciiTheme="minorHAnsi" w:hAnsiTheme="minorHAnsi"/>
              <w:bCs/>
              <w:sz w:val="12"/>
              <w:szCs w:val="12"/>
            </w:rPr>
            <w:t>Via dello Sport, 1 – Tel. 031.774174</w:t>
          </w:r>
        </w:p>
      </w:tc>
    </w:tr>
  </w:tbl>
  <w:p w14:paraId="240F40F9" w14:textId="77777777" w:rsidR="00C93513" w:rsidRDefault="00C935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4C6B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D0BF1"/>
    <w:multiLevelType w:val="hybridMultilevel"/>
    <w:tmpl w:val="927071F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076A27F1"/>
    <w:multiLevelType w:val="hybridMultilevel"/>
    <w:tmpl w:val="0E448F6E"/>
    <w:lvl w:ilvl="0" w:tplc="84CAC700">
      <w:start w:val="1"/>
      <w:numFmt w:val="bullet"/>
      <w:lvlText w:val=""/>
      <w:lvlJc w:val="left"/>
      <w:pPr>
        <w:ind w:left="1287" w:hanging="360"/>
      </w:pPr>
      <w:rPr>
        <w:rFonts w:ascii="Symbol" w:hAnsi="Symbol" w:hint="default"/>
        <w:color w:val="C0000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0D9A7EDA"/>
    <w:multiLevelType w:val="hybridMultilevel"/>
    <w:tmpl w:val="8FA413AC"/>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15:restartNumberingAfterBreak="0">
    <w:nsid w:val="14070CA8"/>
    <w:multiLevelType w:val="hybridMultilevel"/>
    <w:tmpl w:val="726E52BC"/>
    <w:lvl w:ilvl="0" w:tplc="421A6252">
      <w:numFmt w:val="bullet"/>
      <w:lvlText w:val=""/>
      <w:lvlJc w:val="left"/>
      <w:pPr>
        <w:ind w:left="720" w:hanging="360"/>
      </w:pPr>
      <w:rPr>
        <w:rFonts w:ascii="Symbol" w:hAnsi="Symbol" w:cs="Symbol" w:hint="default"/>
        <w:color w:val="943634" w:themeColor="accent2" w:themeShade="BF"/>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786F38"/>
    <w:multiLevelType w:val="hybridMultilevel"/>
    <w:tmpl w:val="22B86E58"/>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2895038F"/>
    <w:multiLevelType w:val="hybridMultilevel"/>
    <w:tmpl w:val="6CD22398"/>
    <w:lvl w:ilvl="0" w:tplc="D2F001DC">
      <w:start w:val="1"/>
      <w:numFmt w:val="decimal"/>
      <w:lvlText w:val="%1."/>
      <w:lvlJc w:val="left"/>
      <w:pPr>
        <w:ind w:left="1429" w:hanging="360"/>
      </w:pPr>
      <w:rPr>
        <w:rFonts w:ascii="Century Gothic" w:hAnsi="Century Gothic" w:hint="default"/>
        <w:b/>
        <w:i w:val="0"/>
        <w:color w:val="FFC000"/>
        <w:sz w:val="2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7" w15:restartNumberingAfterBreak="0">
    <w:nsid w:val="2EA82EEA"/>
    <w:multiLevelType w:val="hybridMultilevel"/>
    <w:tmpl w:val="FCDE99F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30BD7116"/>
    <w:multiLevelType w:val="hybridMultilevel"/>
    <w:tmpl w:val="471EB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FD0C90"/>
    <w:multiLevelType w:val="hybridMultilevel"/>
    <w:tmpl w:val="6058800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41B04EBE"/>
    <w:multiLevelType w:val="hybridMultilevel"/>
    <w:tmpl w:val="05F26EC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4BB11081"/>
    <w:multiLevelType w:val="hybridMultilevel"/>
    <w:tmpl w:val="C0B43728"/>
    <w:lvl w:ilvl="0" w:tplc="FB54802A">
      <w:start w:val="1"/>
      <w:numFmt w:val="bullet"/>
      <w:lvlText w:val=""/>
      <w:lvlJc w:val="left"/>
      <w:pPr>
        <w:tabs>
          <w:tab w:val="num" w:pos="644"/>
        </w:tabs>
        <w:ind w:left="644" w:hanging="360"/>
      </w:pPr>
      <w:rPr>
        <w:rFonts w:ascii="Wingdings" w:hAnsi="Wingdings" w:hint="default"/>
        <w:sz w:val="16"/>
      </w:rPr>
    </w:lvl>
    <w:lvl w:ilvl="1" w:tplc="04100003">
      <w:start w:val="1"/>
      <w:numFmt w:val="decimal"/>
      <w:lvlText w:val="%2."/>
      <w:lvlJc w:val="left"/>
      <w:pPr>
        <w:tabs>
          <w:tab w:val="num" w:pos="1364"/>
        </w:tabs>
        <w:ind w:left="1364" w:hanging="360"/>
      </w:pPr>
    </w:lvl>
    <w:lvl w:ilvl="2" w:tplc="04100005">
      <w:start w:val="1"/>
      <w:numFmt w:val="decimal"/>
      <w:lvlText w:val="%3."/>
      <w:lvlJc w:val="left"/>
      <w:pPr>
        <w:tabs>
          <w:tab w:val="num" w:pos="2084"/>
        </w:tabs>
        <w:ind w:left="2084" w:hanging="360"/>
      </w:pPr>
    </w:lvl>
    <w:lvl w:ilvl="3" w:tplc="04100001">
      <w:start w:val="1"/>
      <w:numFmt w:val="decimal"/>
      <w:lvlText w:val="%4."/>
      <w:lvlJc w:val="left"/>
      <w:pPr>
        <w:tabs>
          <w:tab w:val="num" w:pos="2804"/>
        </w:tabs>
        <w:ind w:left="2804" w:hanging="360"/>
      </w:pPr>
    </w:lvl>
    <w:lvl w:ilvl="4" w:tplc="04100003">
      <w:start w:val="1"/>
      <w:numFmt w:val="decimal"/>
      <w:lvlText w:val="%5."/>
      <w:lvlJc w:val="left"/>
      <w:pPr>
        <w:tabs>
          <w:tab w:val="num" w:pos="3524"/>
        </w:tabs>
        <w:ind w:left="3524" w:hanging="360"/>
      </w:pPr>
    </w:lvl>
    <w:lvl w:ilvl="5" w:tplc="04100005">
      <w:start w:val="1"/>
      <w:numFmt w:val="decimal"/>
      <w:lvlText w:val="%6."/>
      <w:lvlJc w:val="left"/>
      <w:pPr>
        <w:tabs>
          <w:tab w:val="num" w:pos="4244"/>
        </w:tabs>
        <w:ind w:left="4244" w:hanging="360"/>
      </w:pPr>
    </w:lvl>
    <w:lvl w:ilvl="6" w:tplc="04100001">
      <w:start w:val="1"/>
      <w:numFmt w:val="decimal"/>
      <w:lvlText w:val="%7."/>
      <w:lvlJc w:val="left"/>
      <w:pPr>
        <w:tabs>
          <w:tab w:val="num" w:pos="4964"/>
        </w:tabs>
        <w:ind w:left="4964" w:hanging="360"/>
      </w:pPr>
    </w:lvl>
    <w:lvl w:ilvl="7" w:tplc="04100003">
      <w:start w:val="1"/>
      <w:numFmt w:val="decimal"/>
      <w:lvlText w:val="%8."/>
      <w:lvlJc w:val="left"/>
      <w:pPr>
        <w:tabs>
          <w:tab w:val="num" w:pos="5684"/>
        </w:tabs>
        <w:ind w:left="5684" w:hanging="360"/>
      </w:pPr>
    </w:lvl>
    <w:lvl w:ilvl="8" w:tplc="04100005">
      <w:start w:val="1"/>
      <w:numFmt w:val="decimal"/>
      <w:lvlText w:val="%9."/>
      <w:lvlJc w:val="left"/>
      <w:pPr>
        <w:tabs>
          <w:tab w:val="num" w:pos="6404"/>
        </w:tabs>
        <w:ind w:left="6404" w:hanging="360"/>
      </w:pPr>
    </w:lvl>
  </w:abstractNum>
  <w:abstractNum w:abstractNumId="12" w15:restartNumberingAfterBreak="0">
    <w:nsid w:val="53F10541"/>
    <w:multiLevelType w:val="hybridMultilevel"/>
    <w:tmpl w:val="68E0F01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5895091B"/>
    <w:multiLevelType w:val="hybridMultilevel"/>
    <w:tmpl w:val="0F604C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91D7E6B"/>
    <w:multiLevelType w:val="hybridMultilevel"/>
    <w:tmpl w:val="97B4764A"/>
    <w:lvl w:ilvl="0" w:tplc="1BCCD69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C81299"/>
    <w:multiLevelType w:val="hybridMultilevel"/>
    <w:tmpl w:val="54B29D9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5FCC5EE7"/>
    <w:multiLevelType w:val="multilevel"/>
    <w:tmpl w:val="1372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8A1CF7"/>
    <w:multiLevelType w:val="hybridMultilevel"/>
    <w:tmpl w:val="397467E0"/>
    <w:lvl w:ilvl="0" w:tplc="22D6E44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6478B"/>
    <w:multiLevelType w:val="hybridMultilevel"/>
    <w:tmpl w:val="AFF83E62"/>
    <w:lvl w:ilvl="0" w:tplc="84CAC700">
      <w:start w:val="1"/>
      <w:numFmt w:val="bullet"/>
      <w:lvlText w:val=""/>
      <w:lvlJc w:val="left"/>
      <w:pPr>
        <w:ind w:left="720" w:hanging="360"/>
      </w:pPr>
      <w:rPr>
        <w:rFonts w:ascii="Symbol" w:hAnsi="Symbol" w:hint="default"/>
        <w:color w:val="C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753C82"/>
    <w:multiLevelType w:val="hybridMultilevel"/>
    <w:tmpl w:val="2D7C6142"/>
    <w:lvl w:ilvl="0" w:tplc="04100001">
      <w:start w:val="1"/>
      <w:numFmt w:val="bullet"/>
      <w:lvlText w:val=""/>
      <w:lvlJc w:val="left"/>
      <w:pPr>
        <w:ind w:left="19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791B4464"/>
    <w:multiLevelType w:val="hybridMultilevel"/>
    <w:tmpl w:val="D28AA212"/>
    <w:lvl w:ilvl="0" w:tplc="64ACA39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7F583118"/>
    <w:multiLevelType w:val="hybridMultilevel"/>
    <w:tmpl w:val="6532C96E"/>
    <w:lvl w:ilvl="0" w:tplc="E3A6D252">
      <w:start w:val="1"/>
      <w:numFmt w:val="bullet"/>
      <w:lvlText w:val="■"/>
      <w:lvlJc w:val="left"/>
      <w:pPr>
        <w:ind w:left="1440" w:hanging="360"/>
      </w:pPr>
      <w:rPr>
        <w:rFonts w:ascii="Century Gothic" w:hAnsi="Century Gothic" w:hint="default"/>
        <w:b/>
        <w:i w:val="0"/>
        <w:color w:val="C00000"/>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16"/>
  </w:num>
  <w:num w:numId="3">
    <w:abstractNumId w:val="17"/>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7"/>
  </w:num>
  <w:num w:numId="11">
    <w:abstractNumId w:val="10"/>
  </w:num>
  <w:num w:numId="12">
    <w:abstractNumId w:val="9"/>
  </w:num>
  <w:num w:numId="13">
    <w:abstractNumId w:val="18"/>
  </w:num>
  <w:num w:numId="14">
    <w:abstractNumId w:val="12"/>
  </w:num>
  <w:num w:numId="15">
    <w:abstractNumId w:val="14"/>
  </w:num>
  <w:num w:numId="16">
    <w:abstractNumId w:val="6"/>
  </w:num>
  <w:num w:numId="17">
    <w:abstractNumId w:val="3"/>
  </w:num>
  <w:num w:numId="18">
    <w:abstractNumId w:val="20"/>
  </w:num>
  <w:num w:numId="19">
    <w:abstractNumId w:val="4"/>
  </w:num>
  <w:num w:numId="20">
    <w:abstractNumId w:val="2"/>
  </w:num>
  <w:num w:numId="21">
    <w:abstractNumId w:val="21"/>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11"/>
    <w:rsid w:val="00006C79"/>
    <w:rsid w:val="000074FD"/>
    <w:rsid w:val="000360F8"/>
    <w:rsid w:val="00070B94"/>
    <w:rsid w:val="000C6CF1"/>
    <w:rsid w:val="000D195A"/>
    <w:rsid w:val="000E1906"/>
    <w:rsid w:val="000F173B"/>
    <w:rsid w:val="0012248D"/>
    <w:rsid w:val="00134C1C"/>
    <w:rsid w:val="0016058A"/>
    <w:rsid w:val="00162040"/>
    <w:rsid w:val="00192671"/>
    <w:rsid w:val="00195CC3"/>
    <w:rsid w:val="001B4A5B"/>
    <w:rsid w:val="001B7FC8"/>
    <w:rsid w:val="001C0171"/>
    <w:rsid w:val="001D25EA"/>
    <w:rsid w:val="001F1708"/>
    <w:rsid w:val="0020443C"/>
    <w:rsid w:val="0021009E"/>
    <w:rsid w:val="00221A35"/>
    <w:rsid w:val="0023301C"/>
    <w:rsid w:val="002401A3"/>
    <w:rsid w:val="00263A40"/>
    <w:rsid w:val="002C505C"/>
    <w:rsid w:val="002C5708"/>
    <w:rsid w:val="002E1C01"/>
    <w:rsid w:val="002F1B83"/>
    <w:rsid w:val="00323AC4"/>
    <w:rsid w:val="00346D07"/>
    <w:rsid w:val="00355C89"/>
    <w:rsid w:val="003D5967"/>
    <w:rsid w:val="00426C39"/>
    <w:rsid w:val="00433AA7"/>
    <w:rsid w:val="0043771B"/>
    <w:rsid w:val="004440C4"/>
    <w:rsid w:val="00446CEE"/>
    <w:rsid w:val="0045634B"/>
    <w:rsid w:val="004B65B7"/>
    <w:rsid w:val="004D6D81"/>
    <w:rsid w:val="004D7D13"/>
    <w:rsid w:val="004E598D"/>
    <w:rsid w:val="004F2308"/>
    <w:rsid w:val="00522B81"/>
    <w:rsid w:val="005431E8"/>
    <w:rsid w:val="00545164"/>
    <w:rsid w:val="00545349"/>
    <w:rsid w:val="00561AC0"/>
    <w:rsid w:val="0058438C"/>
    <w:rsid w:val="005D1616"/>
    <w:rsid w:val="005E5029"/>
    <w:rsid w:val="006037E3"/>
    <w:rsid w:val="00610911"/>
    <w:rsid w:val="006224BA"/>
    <w:rsid w:val="00647E09"/>
    <w:rsid w:val="00652585"/>
    <w:rsid w:val="0066427F"/>
    <w:rsid w:val="00667398"/>
    <w:rsid w:val="006778C5"/>
    <w:rsid w:val="006850AD"/>
    <w:rsid w:val="006F13C2"/>
    <w:rsid w:val="006F33F0"/>
    <w:rsid w:val="00707D9F"/>
    <w:rsid w:val="00711E75"/>
    <w:rsid w:val="00763B16"/>
    <w:rsid w:val="007707BF"/>
    <w:rsid w:val="0077746B"/>
    <w:rsid w:val="007A1E10"/>
    <w:rsid w:val="007B54AD"/>
    <w:rsid w:val="007F078A"/>
    <w:rsid w:val="00802D4D"/>
    <w:rsid w:val="00804C3C"/>
    <w:rsid w:val="00806C13"/>
    <w:rsid w:val="00880A75"/>
    <w:rsid w:val="00880FA2"/>
    <w:rsid w:val="008A2839"/>
    <w:rsid w:val="008C312E"/>
    <w:rsid w:val="0090713F"/>
    <w:rsid w:val="0090738C"/>
    <w:rsid w:val="00910692"/>
    <w:rsid w:val="00933011"/>
    <w:rsid w:val="00936841"/>
    <w:rsid w:val="00950C3C"/>
    <w:rsid w:val="0095135D"/>
    <w:rsid w:val="0096630E"/>
    <w:rsid w:val="0097310F"/>
    <w:rsid w:val="00974AE9"/>
    <w:rsid w:val="00990476"/>
    <w:rsid w:val="00990B56"/>
    <w:rsid w:val="009A3FAB"/>
    <w:rsid w:val="009C0616"/>
    <w:rsid w:val="00A24DFE"/>
    <w:rsid w:val="00A37453"/>
    <w:rsid w:val="00A374F8"/>
    <w:rsid w:val="00A411BD"/>
    <w:rsid w:val="00A47A66"/>
    <w:rsid w:val="00A80EC7"/>
    <w:rsid w:val="00A94545"/>
    <w:rsid w:val="00AA3665"/>
    <w:rsid w:val="00AA3A79"/>
    <w:rsid w:val="00AA51D7"/>
    <w:rsid w:val="00AB24BC"/>
    <w:rsid w:val="00AB34AC"/>
    <w:rsid w:val="00AB7321"/>
    <w:rsid w:val="00AD644F"/>
    <w:rsid w:val="00AE2AAB"/>
    <w:rsid w:val="00B07E6D"/>
    <w:rsid w:val="00B16268"/>
    <w:rsid w:val="00B16C5F"/>
    <w:rsid w:val="00B1785F"/>
    <w:rsid w:val="00B23AC1"/>
    <w:rsid w:val="00B46E06"/>
    <w:rsid w:val="00B47034"/>
    <w:rsid w:val="00B5417B"/>
    <w:rsid w:val="00B61716"/>
    <w:rsid w:val="00BD49F9"/>
    <w:rsid w:val="00BD4EED"/>
    <w:rsid w:val="00BE56EA"/>
    <w:rsid w:val="00C7582C"/>
    <w:rsid w:val="00C80FA7"/>
    <w:rsid w:val="00C91B5C"/>
    <w:rsid w:val="00C93513"/>
    <w:rsid w:val="00CB1BA0"/>
    <w:rsid w:val="00CD091A"/>
    <w:rsid w:val="00D3116B"/>
    <w:rsid w:val="00D421C4"/>
    <w:rsid w:val="00D622AD"/>
    <w:rsid w:val="00D648BE"/>
    <w:rsid w:val="00DC0754"/>
    <w:rsid w:val="00DC33E6"/>
    <w:rsid w:val="00DD7887"/>
    <w:rsid w:val="00DD78BA"/>
    <w:rsid w:val="00DE0A57"/>
    <w:rsid w:val="00E030C3"/>
    <w:rsid w:val="00E1375D"/>
    <w:rsid w:val="00E3515C"/>
    <w:rsid w:val="00E51A37"/>
    <w:rsid w:val="00E575D0"/>
    <w:rsid w:val="00E91707"/>
    <w:rsid w:val="00EA6678"/>
    <w:rsid w:val="00EC0372"/>
    <w:rsid w:val="00ED20D7"/>
    <w:rsid w:val="00EE5A32"/>
    <w:rsid w:val="00EF151D"/>
    <w:rsid w:val="00F100DE"/>
    <w:rsid w:val="00F167CE"/>
    <w:rsid w:val="00F1695A"/>
    <w:rsid w:val="00F372FD"/>
    <w:rsid w:val="00F4127C"/>
    <w:rsid w:val="00F663C4"/>
    <w:rsid w:val="00F7128C"/>
    <w:rsid w:val="00F72310"/>
    <w:rsid w:val="00F760B2"/>
    <w:rsid w:val="00F90648"/>
    <w:rsid w:val="00FA0631"/>
    <w:rsid w:val="00FA66D3"/>
    <w:rsid w:val="00FE42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EBFBE"/>
  <w15:docId w15:val="{9713126B-76F2-4CE0-969E-0697E04E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417B"/>
    <w:pPr>
      <w:spacing w:after="200" w:line="276" w:lineRule="auto"/>
    </w:pPr>
    <w:rPr>
      <w:sz w:val="22"/>
      <w:szCs w:val="22"/>
      <w:lang w:eastAsia="en-US"/>
    </w:rPr>
  </w:style>
  <w:style w:type="paragraph" w:styleId="Titolo1">
    <w:name w:val="heading 1"/>
    <w:basedOn w:val="Normale"/>
    <w:next w:val="Normale"/>
    <w:link w:val="Titolo1Carattere"/>
    <w:uiPriority w:val="9"/>
    <w:qFormat/>
    <w:rsid w:val="00134C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134C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5">
    <w:name w:val="heading 5"/>
    <w:basedOn w:val="Normale"/>
    <w:next w:val="Normale"/>
    <w:link w:val="Titolo5Carattere"/>
    <w:uiPriority w:val="9"/>
    <w:unhideWhenUsed/>
    <w:qFormat/>
    <w:rsid w:val="00C93513"/>
    <w:pPr>
      <w:keepNext/>
      <w:keepLines/>
      <w:suppressAutoHyphens/>
      <w:autoSpaceDN w:val="0"/>
      <w:spacing w:before="40" w:after="0"/>
      <w:textAlignment w:val="baseline"/>
      <w:outlineLvl w:val="4"/>
    </w:pPr>
    <w:rPr>
      <w:rFonts w:ascii="Arial" w:eastAsia="MS Gothic" w:hAnsi="Arial"/>
      <w:b/>
      <w:color w:val="306785"/>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109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0911"/>
    <w:rPr>
      <w:rFonts w:ascii="Tahoma" w:hAnsi="Tahoma" w:cs="Tahoma"/>
      <w:sz w:val="16"/>
      <w:szCs w:val="16"/>
    </w:rPr>
  </w:style>
  <w:style w:type="paragraph" w:styleId="Intestazione">
    <w:name w:val="header"/>
    <w:basedOn w:val="Normale"/>
    <w:link w:val="IntestazioneCarattere"/>
    <w:uiPriority w:val="99"/>
    <w:unhideWhenUsed/>
    <w:rsid w:val="006109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0911"/>
  </w:style>
  <w:style w:type="paragraph" w:styleId="Pidipagina">
    <w:name w:val="footer"/>
    <w:basedOn w:val="Normale"/>
    <w:link w:val="PidipaginaCarattere"/>
    <w:uiPriority w:val="99"/>
    <w:unhideWhenUsed/>
    <w:rsid w:val="006109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0911"/>
  </w:style>
  <w:style w:type="character" w:styleId="Collegamentoipertestuale">
    <w:name w:val="Hyperlink"/>
    <w:basedOn w:val="Carpredefinitoparagrafo"/>
    <w:uiPriority w:val="99"/>
    <w:unhideWhenUsed/>
    <w:rsid w:val="00BD4EED"/>
    <w:rPr>
      <w:rFonts w:ascii="Times New Roman" w:hAnsi="Times New Roman" w:cs="Times New Roman" w:hint="default"/>
      <w:color w:val="0000FF"/>
      <w:u w:val="single"/>
    </w:rPr>
  </w:style>
  <w:style w:type="paragraph" w:styleId="Titolo">
    <w:name w:val="Title"/>
    <w:basedOn w:val="Normale"/>
    <w:link w:val="TitoloCarattere"/>
    <w:uiPriority w:val="99"/>
    <w:qFormat/>
    <w:rsid w:val="00BD4EED"/>
    <w:pPr>
      <w:spacing w:after="0" w:line="240" w:lineRule="auto"/>
      <w:jc w:val="center"/>
    </w:pPr>
    <w:rPr>
      <w:rFonts w:ascii="Times New Roman" w:eastAsia="Times New Roman" w:hAnsi="Times New Roman"/>
      <w:b/>
      <w:bCs/>
      <w:sz w:val="28"/>
      <w:szCs w:val="24"/>
      <w:lang w:eastAsia="it-IT"/>
    </w:rPr>
  </w:style>
  <w:style w:type="character" w:customStyle="1" w:styleId="TitoloCarattere">
    <w:name w:val="Titolo Carattere"/>
    <w:basedOn w:val="Carpredefinitoparagrafo"/>
    <w:link w:val="Titolo"/>
    <w:uiPriority w:val="99"/>
    <w:rsid w:val="00BD4EED"/>
    <w:rPr>
      <w:rFonts w:ascii="Times New Roman" w:eastAsia="Times New Roman" w:hAnsi="Times New Roman"/>
      <w:b/>
      <w:bCs/>
      <w:sz w:val="28"/>
      <w:szCs w:val="24"/>
    </w:rPr>
  </w:style>
  <w:style w:type="paragraph" w:styleId="Corpotesto">
    <w:name w:val="Body Text"/>
    <w:basedOn w:val="Normale"/>
    <w:link w:val="CorpotestoCarattere"/>
    <w:semiHidden/>
    <w:unhideWhenUsed/>
    <w:rsid w:val="00A94545"/>
    <w:pPr>
      <w:spacing w:after="0" w:line="240" w:lineRule="auto"/>
      <w:jc w:val="both"/>
    </w:pPr>
    <w:rPr>
      <w:rFonts w:ascii="Comic Sans MS" w:eastAsia="Times New Roman" w:hAnsi="Comic Sans MS"/>
      <w:color w:val="000000"/>
      <w:sz w:val="24"/>
      <w:szCs w:val="24"/>
      <w:lang w:eastAsia="it-IT"/>
    </w:rPr>
  </w:style>
  <w:style w:type="character" w:customStyle="1" w:styleId="CorpotestoCarattere">
    <w:name w:val="Corpo testo Carattere"/>
    <w:basedOn w:val="Carpredefinitoparagrafo"/>
    <w:link w:val="Corpotesto"/>
    <w:semiHidden/>
    <w:rsid w:val="00A94545"/>
    <w:rPr>
      <w:rFonts w:ascii="Comic Sans MS" w:eastAsia="Times New Roman" w:hAnsi="Comic Sans MS"/>
      <w:color w:val="000000"/>
      <w:sz w:val="24"/>
      <w:szCs w:val="24"/>
    </w:rPr>
  </w:style>
  <w:style w:type="paragraph" w:styleId="Paragrafoelenco">
    <w:name w:val="List Paragraph"/>
    <w:basedOn w:val="Normale"/>
    <w:qFormat/>
    <w:rsid w:val="00F663C4"/>
    <w:pPr>
      <w:ind w:left="720"/>
      <w:contextualSpacing/>
    </w:pPr>
  </w:style>
  <w:style w:type="paragraph" w:styleId="Rientrocorpodeltesto">
    <w:name w:val="Body Text Indent"/>
    <w:basedOn w:val="Normale"/>
    <w:link w:val="RientrocorpodeltestoCarattere"/>
    <w:uiPriority w:val="99"/>
    <w:unhideWhenUsed/>
    <w:rsid w:val="00CB1BA0"/>
    <w:pPr>
      <w:spacing w:after="120"/>
      <w:ind w:left="283"/>
    </w:pPr>
  </w:style>
  <w:style w:type="character" w:customStyle="1" w:styleId="RientrocorpodeltestoCarattere">
    <w:name w:val="Rientro corpo del testo Carattere"/>
    <w:basedOn w:val="Carpredefinitoparagrafo"/>
    <w:link w:val="Rientrocorpodeltesto"/>
    <w:uiPriority w:val="99"/>
    <w:rsid w:val="00CB1BA0"/>
    <w:rPr>
      <w:sz w:val="22"/>
      <w:szCs w:val="22"/>
      <w:lang w:eastAsia="en-US"/>
    </w:rPr>
  </w:style>
  <w:style w:type="paragraph" w:styleId="Corpodeltesto3">
    <w:name w:val="Body Text 3"/>
    <w:basedOn w:val="Normale"/>
    <w:link w:val="Corpodeltesto3Carattere"/>
    <w:uiPriority w:val="99"/>
    <w:unhideWhenUsed/>
    <w:rsid w:val="00CB1BA0"/>
    <w:pPr>
      <w:spacing w:after="120"/>
    </w:pPr>
    <w:rPr>
      <w:sz w:val="16"/>
      <w:szCs w:val="16"/>
    </w:rPr>
  </w:style>
  <w:style w:type="character" w:customStyle="1" w:styleId="Corpodeltesto3Carattere">
    <w:name w:val="Corpo del testo 3 Carattere"/>
    <w:basedOn w:val="Carpredefinitoparagrafo"/>
    <w:link w:val="Corpodeltesto3"/>
    <w:uiPriority w:val="99"/>
    <w:rsid w:val="00CB1BA0"/>
    <w:rPr>
      <w:sz w:val="16"/>
      <w:szCs w:val="16"/>
      <w:lang w:eastAsia="en-US"/>
    </w:rPr>
  </w:style>
  <w:style w:type="paragraph" w:customStyle="1" w:styleId="Default">
    <w:name w:val="Default"/>
    <w:rsid w:val="00CB1BA0"/>
    <w:pPr>
      <w:autoSpaceDE w:val="0"/>
      <w:autoSpaceDN w:val="0"/>
      <w:adjustRightInd w:val="0"/>
    </w:pPr>
    <w:rPr>
      <w:rFonts w:ascii="Arial" w:eastAsia="Times New Roman" w:hAnsi="Arial" w:cs="Arial"/>
      <w:color w:val="000000"/>
      <w:sz w:val="24"/>
      <w:szCs w:val="24"/>
    </w:rPr>
  </w:style>
  <w:style w:type="paragraph" w:styleId="Citazioneintensa">
    <w:name w:val="Intense Quote"/>
    <w:basedOn w:val="Normale"/>
    <w:next w:val="Normale"/>
    <w:link w:val="CitazioneintensaCarattere"/>
    <w:uiPriority w:val="30"/>
    <w:qFormat/>
    <w:rsid w:val="00DC0754"/>
    <w:pPr>
      <w:pBdr>
        <w:top w:val="single" w:sz="4" w:space="10" w:color="4F81BD" w:themeColor="accent1"/>
        <w:bottom w:val="single" w:sz="4" w:space="10" w:color="4F81BD" w:themeColor="accent1"/>
      </w:pBdr>
      <w:spacing w:before="360" w:after="360" w:line="240" w:lineRule="auto"/>
      <w:ind w:left="864" w:right="864"/>
      <w:jc w:val="center"/>
    </w:pPr>
    <w:rPr>
      <w:rFonts w:asciiTheme="minorHAnsi" w:eastAsiaTheme="minorEastAsia" w:hAnsiTheme="minorHAnsi" w:cstheme="minorBidi"/>
      <w:i/>
      <w:iCs/>
      <w:color w:val="4F81BD" w:themeColor="accent1"/>
      <w:sz w:val="24"/>
      <w:szCs w:val="24"/>
      <w:lang w:eastAsia="it-IT"/>
    </w:rPr>
  </w:style>
  <w:style w:type="character" w:customStyle="1" w:styleId="CitazioneintensaCarattere">
    <w:name w:val="Citazione intensa Carattere"/>
    <w:basedOn w:val="Carpredefinitoparagrafo"/>
    <w:link w:val="Citazioneintensa"/>
    <w:uiPriority w:val="30"/>
    <w:rsid w:val="00DC0754"/>
    <w:rPr>
      <w:rFonts w:asciiTheme="minorHAnsi" w:eastAsiaTheme="minorEastAsia" w:hAnsiTheme="minorHAnsi" w:cstheme="minorBidi"/>
      <w:i/>
      <w:iCs/>
      <w:color w:val="4F81BD" w:themeColor="accent1"/>
      <w:sz w:val="24"/>
      <w:szCs w:val="24"/>
    </w:rPr>
  </w:style>
  <w:style w:type="character" w:styleId="Collegamentovisitato">
    <w:name w:val="FollowedHyperlink"/>
    <w:basedOn w:val="Carpredefinitoparagrafo"/>
    <w:uiPriority w:val="99"/>
    <w:semiHidden/>
    <w:unhideWhenUsed/>
    <w:rsid w:val="00804C3C"/>
    <w:rPr>
      <w:color w:val="800080" w:themeColor="followedHyperlink"/>
      <w:u w:val="single"/>
    </w:rPr>
  </w:style>
  <w:style w:type="paragraph" w:styleId="Testonotaapidipagina">
    <w:name w:val="footnote text"/>
    <w:basedOn w:val="Normale"/>
    <w:link w:val="TestonotaapidipaginaCarattere"/>
    <w:unhideWhenUsed/>
    <w:rsid w:val="002C570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C5708"/>
    <w:rPr>
      <w:lang w:eastAsia="en-US"/>
    </w:rPr>
  </w:style>
  <w:style w:type="character" w:styleId="Rimandonotaapidipagina">
    <w:name w:val="footnote reference"/>
    <w:basedOn w:val="Carpredefinitoparagrafo"/>
    <w:unhideWhenUsed/>
    <w:rsid w:val="002C5708"/>
    <w:rPr>
      <w:vertAlign w:val="superscript"/>
    </w:rPr>
  </w:style>
  <w:style w:type="character" w:styleId="Menzionenonrisolta">
    <w:name w:val="Unresolved Mention"/>
    <w:basedOn w:val="Carpredefinitoparagrafo"/>
    <w:uiPriority w:val="99"/>
    <w:semiHidden/>
    <w:unhideWhenUsed/>
    <w:rsid w:val="00D421C4"/>
    <w:rPr>
      <w:color w:val="605E5C"/>
      <w:shd w:val="clear" w:color="auto" w:fill="E1DFDD"/>
    </w:rPr>
  </w:style>
  <w:style w:type="paragraph" w:styleId="NormaleWeb">
    <w:name w:val="Normal (Web)"/>
    <w:basedOn w:val="Normale"/>
    <w:uiPriority w:val="99"/>
    <w:rsid w:val="00C93513"/>
    <w:pPr>
      <w:suppressAutoHyphens/>
      <w:autoSpaceDN w:val="0"/>
      <w:spacing w:before="100" w:after="100" w:line="240" w:lineRule="auto"/>
      <w:textAlignment w:val="baseline"/>
    </w:pPr>
    <w:rPr>
      <w:rFonts w:ascii="Times New Roman" w:eastAsia="Times New Roman" w:hAnsi="Times New Roman"/>
      <w:sz w:val="24"/>
      <w:szCs w:val="24"/>
      <w:lang w:eastAsia="it-IT"/>
    </w:rPr>
  </w:style>
  <w:style w:type="character" w:customStyle="1" w:styleId="Titolo5Carattere">
    <w:name w:val="Titolo 5 Carattere"/>
    <w:basedOn w:val="Carpredefinitoparagrafo"/>
    <w:link w:val="Titolo5"/>
    <w:uiPriority w:val="9"/>
    <w:rsid w:val="00C93513"/>
    <w:rPr>
      <w:rFonts w:ascii="Arial" w:eastAsia="MS Gothic" w:hAnsi="Arial"/>
      <w:b/>
      <w:color w:val="306785"/>
      <w:sz w:val="28"/>
      <w:szCs w:val="22"/>
      <w:lang w:eastAsia="en-US"/>
    </w:rPr>
  </w:style>
  <w:style w:type="character" w:customStyle="1" w:styleId="Titolo2Carattere">
    <w:name w:val="Titolo 2 Carattere"/>
    <w:basedOn w:val="Carpredefinitoparagrafo"/>
    <w:link w:val="Titolo2"/>
    <w:uiPriority w:val="9"/>
    <w:semiHidden/>
    <w:rsid w:val="00134C1C"/>
    <w:rPr>
      <w:rFonts w:asciiTheme="majorHAnsi" w:eastAsiaTheme="majorEastAsia" w:hAnsiTheme="majorHAnsi" w:cstheme="majorBidi"/>
      <w:color w:val="365F91" w:themeColor="accent1" w:themeShade="BF"/>
      <w:sz w:val="26"/>
      <w:szCs w:val="26"/>
      <w:lang w:eastAsia="en-US"/>
    </w:rPr>
  </w:style>
  <w:style w:type="table" w:styleId="Grigliatabella">
    <w:name w:val="Table Grid"/>
    <w:basedOn w:val="Tabellanormale"/>
    <w:uiPriority w:val="59"/>
    <w:rsid w:val="00134C1C"/>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4">
    <w:name w:val="Stile4"/>
    <w:basedOn w:val="Titolo1"/>
    <w:link w:val="Stile4Carattere"/>
    <w:qFormat/>
    <w:rsid w:val="00134C1C"/>
    <w:pPr>
      <w:keepNext w:val="0"/>
      <w:keepLines w:val="0"/>
      <w:pBdr>
        <w:top w:val="single" w:sz="24" w:space="0" w:color="C00000"/>
        <w:left w:val="single" w:sz="24" w:space="0" w:color="C00000"/>
        <w:bottom w:val="single" w:sz="24" w:space="0" w:color="C00000"/>
        <w:right w:val="single" w:sz="24" w:space="0" w:color="C00000"/>
      </w:pBdr>
      <w:shd w:val="clear" w:color="auto" w:fill="C00000"/>
      <w:spacing w:before="100"/>
    </w:pPr>
    <w:rPr>
      <w:rFonts w:ascii="Century Gothic" w:eastAsiaTheme="minorEastAsia" w:hAnsi="Century Gothic" w:cstheme="minorBidi"/>
      <w:b/>
      <w:caps/>
      <w:color w:val="FFFFFF" w:themeColor="background1"/>
      <w:spacing w:val="15"/>
      <w:kern w:val="3"/>
      <w:sz w:val="21"/>
      <w:szCs w:val="22"/>
      <w:lang w:val="en-US" w:eastAsia="zh-CN"/>
    </w:rPr>
  </w:style>
  <w:style w:type="character" w:customStyle="1" w:styleId="Stile4Carattere">
    <w:name w:val="Stile4 Carattere"/>
    <w:basedOn w:val="Titolo1Carattere"/>
    <w:link w:val="Stile4"/>
    <w:rsid w:val="00134C1C"/>
    <w:rPr>
      <w:rFonts w:ascii="Century Gothic" w:eastAsiaTheme="minorEastAsia" w:hAnsi="Century Gothic" w:cstheme="minorBidi"/>
      <w:b/>
      <w:caps/>
      <w:color w:val="FFFFFF" w:themeColor="background1"/>
      <w:spacing w:val="15"/>
      <w:kern w:val="3"/>
      <w:sz w:val="21"/>
      <w:szCs w:val="22"/>
      <w:shd w:val="clear" w:color="auto" w:fill="C00000"/>
      <w:lang w:val="en-US" w:eastAsia="zh-CN"/>
    </w:rPr>
  </w:style>
  <w:style w:type="character" w:customStyle="1" w:styleId="Titolo1Carattere">
    <w:name w:val="Titolo 1 Carattere"/>
    <w:basedOn w:val="Carpredefinitoparagrafo"/>
    <w:link w:val="Titolo1"/>
    <w:uiPriority w:val="9"/>
    <w:rsid w:val="00134C1C"/>
    <w:rPr>
      <w:rFonts w:asciiTheme="majorHAnsi" w:eastAsiaTheme="majorEastAsia" w:hAnsiTheme="majorHAnsi" w:cstheme="majorBidi"/>
      <w:color w:val="365F91" w:themeColor="accent1" w:themeShade="BF"/>
      <w:sz w:val="32"/>
      <w:szCs w:val="32"/>
      <w:lang w:eastAsia="en-US"/>
    </w:rPr>
  </w:style>
  <w:style w:type="character" w:styleId="Rimandocommento">
    <w:name w:val="annotation reference"/>
    <w:basedOn w:val="Carpredefinitoparagrafo"/>
    <w:uiPriority w:val="99"/>
    <w:semiHidden/>
    <w:unhideWhenUsed/>
    <w:rsid w:val="00EE5A32"/>
    <w:rPr>
      <w:sz w:val="16"/>
      <w:szCs w:val="16"/>
    </w:rPr>
  </w:style>
  <w:style w:type="paragraph" w:styleId="Testocommento">
    <w:name w:val="annotation text"/>
    <w:basedOn w:val="Normale"/>
    <w:link w:val="TestocommentoCarattere"/>
    <w:uiPriority w:val="99"/>
    <w:semiHidden/>
    <w:unhideWhenUsed/>
    <w:rsid w:val="00EE5A3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E5A32"/>
    <w:rPr>
      <w:lang w:eastAsia="en-US"/>
    </w:rPr>
  </w:style>
  <w:style w:type="paragraph" w:styleId="Soggettocommento">
    <w:name w:val="annotation subject"/>
    <w:basedOn w:val="Testocommento"/>
    <w:next w:val="Testocommento"/>
    <w:link w:val="SoggettocommentoCarattere"/>
    <w:uiPriority w:val="99"/>
    <w:semiHidden/>
    <w:unhideWhenUsed/>
    <w:rsid w:val="00EE5A32"/>
    <w:rPr>
      <w:b/>
      <w:bCs/>
    </w:rPr>
  </w:style>
  <w:style w:type="character" w:customStyle="1" w:styleId="SoggettocommentoCarattere">
    <w:name w:val="Soggetto commento Carattere"/>
    <w:basedOn w:val="TestocommentoCarattere"/>
    <w:link w:val="Soggettocommento"/>
    <w:uiPriority w:val="99"/>
    <w:semiHidden/>
    <w:rsid w:val="00EE5A3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17626">
      <w:bodyDiv w:val="1"/>
      <w:marLeft w:val="0"/>
      <w:marRight w:val="0"/>
      <w:marTop w:val="0"/>
      <w:marBottom w:val="0"/>
      <w:divBdr>
        <w:top w:val="none" w:sz="0" w:space="0" w:color="auto"/>
        <w:left w:val="none" w:sz="0" w:space="0" w:color="auto"/>
        <w:bottom w:val="none" w:sz="0" w:space="0" w:color="auto"/>
        <w:right w:val="none" w:sz="0" w:space="0" w:color="auto"/>
      </w:divBdr>
    </w:div>
    <w:div w:id="111827444">
      <w:bodyDiv w:val="1"/>
      <w:marLeft w:val="0"/>
      <w:marRight w:val="0"/>
      <w:marTop w:val="0"/>
      <w:marBottom w:val="0"/>
      <w:divBdr>
        <w:top w:val="none" w:sz="0" w:space="0" w:color="auto"/>
        <w:left w:val="none" w:sz="0" w:space="0" w:color="auto"/>
        <w:bottom w:val="none" w:sz="0" w:space="0" w:color="auto"/>
        <w:right w:val="none" w:sz="0" w:space="0" w:color="auto"/>
      </w:divBdr>
    </w:div>
    <w:div w:id="820804971">
      <w:bodyDiv w:val="1"/>
      <w:marLeft w:val="0"/>
      <w:marRight w:val="0"/>
      <w:marTop w:val="0"/>
      <w:marBottom w:val="0"/>
      <w:divBdr>
        <w:top w:val="none" w:sz="0" w:space="0" w:color="auto"/>
        <w:left w:val="none" w:sz="0" w:space="0" w:color="auto"/>
        <w:bottom w:val="none" w:sz="0" w:space="0" w:color="auto"/>
        <w:right w:val="none" w:sz="0" w:space="0" w:color="auto"/>
      </w:divBdr>
    </w:div>
    <w:div w:id="1447046727">
      <w:bodyDiv w:val="1"/>
      <w:marLeft w:val="0"/>
      <w:marRight w:val="0"/>
      <w:marTop w:val="0"/>
      <w:marBottom w:val="0"/>
      <w:divBdr>
        <w:top w:val="none" w:sz="0" w:space="0" w:color="auto"/>
        <w:left w:val="none" w:sz="0" w:space="0" w:color="auto"/>
        <w:bottom w:val="none" w:sz="0" w:space="0" w:color="auto"/>
        <w:right w:val="none" w:sz="0" w:space="0" w:color="auto"/>
      </w:divBdr>
    </w:div>
    <w:div w:id="1480805032">
      <w:bodyDiv w:val="1"/>
      <w:marLeft w:val="0"/>
      <w:marRight w:val="0"/>
      <w:marTop w:val="0"/>
      <w:marBottom w:val="0"/>
      <w:divBdr>
        <w:top w:val="none" w:sz="0" w:space="0" w:color="auto"/>
        <w:left w:val="none" w:sz="0" w:space="0" w:color="auto"/>
        <w:bottom w:val="none" w:sz="0" w:space="0" w:color="auto"/>
        <w:right w:val="none" w:sz="0" w:space="0" w:color="auto"/>
      </w:divBdr>
    </w:div>
    <w:div w:id="2061247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ic837006@pec.istruzione.it" TargetMode="External"/><Relationship Id="rId2" Type="http://schemas.openxmlformats.org/officeDocument/2006/relationships/hyperlink" Target="mailto:coic837006@istruzione.it"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A25C1-AEDC-4533-824D-96487AA2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1697</Words>
  <Characters>9679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Tecnico</dc:creator>
  <cp:lastModifiedBy>Anna Montorfano</cp:lastModifiedBy>
  <cp:revision>2</cp:revision>
  <cp:lastPrinted>2020-11-07T12:29:00Z</cp:lastPrinted>
  <dcterms:created xsi:type="dcterms:W3CDTF">2020-11-30T07:35:00Z</dcterms:created>
  <dcterms:modified xsi:type="dcterms:W3CDTF">2020-11-30T07:35:00Z</dcterms:modified>
</cp:coreProperties>
</file>